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7AF28769"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0996C106" w:rsidR="000D7DF1" w:rsidRPr="00181C15" w:rsidRDefault="00181C15" w:rsidP="00EA3A13">
      <w:pPr>
        <w:pStyle w:val="Paper-Title"/>
        <w:spacing w:after="0" w:line="360" w:lineRule="auto"/>
        <w:ind w:firstLine="0"/>
        <w:rPr>
          <w:rFonts w:asciiTheme="minorBidi" w:hAnsiTheme="minorBidi" w:cstheme="minorBidi"/>
          <w:sz w:val="28"/>
          <w:szCs w:val="28"/>
        </w:rPr>
      </w:pPr>
      <w:r w:rsidRPr="00181C15">
        <w:rPr>
          <w:rFonts w:asciiTheme="minorBidi" w:hAnsiTheme="minorBidi" w:cstheme="minorBidi"/>
          <w:bCs/>
          <w:sz w:val="28"/>
          <w:szCs w:val="28"/>
        </w:rPr>
        <w:t>Online leadership in social media</w:t>
      </w:r>
      <w:r w:rsidR="00581EA6">
        <w:rPr>
          <w:rFonts w:asciiTheme="minorBidi" w:hAnsiTheme="minorBidi" w:cstheme="minorBidi"/>
          <w:bCs/>
          <w:sz w:val="28"/>
          <w:szCs w:val="28"/>
        </w:rPr>
        <w:t xml:space="preserve"> sites</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4340DC40"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bookmarkStart w:id="0" w:name="_GoBack"/>
      <w:r w:rsidR="00181C15" w:rsidRPr="00181C15">
        <w:rPr>
          <w:rFonts w:ascii="Arial" w:hAnsi="Arial" w:cs="Arial"/>
          <w:sz w:val="24"/>
          <w:szCs w:val="24"/>
        </w:rPr>
        <w:t>Online leadership; Social media; Personality; Facebook</w:t>
      </w:r>
      <w:bookmarkEnd w:id="0"/>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268C8113" w:rsidR="00EF509E" w:rsidRPr="00DC088A" w:rsidRDefault="00EF509E" w:rsidP="00A42020">
      <w:pPr>
        <w:pStyle w:val="1"/>
      </w:pPr>
      <w:r w:rsidRPr="00DC088A">
        <w:t xml:space="preserve">Introduction </w:t>
      </w:r>
    </w:p>
    <w:p w14:paraId="434633D1" w14:textId="70F89EA4" w:rsidR="00181C15" w:rsidRDefault="00181C15" w:rsidP="007E5857">
      <w:pPr>
        <w:spacing w:after="0" w:line="360" w:lineRule="auto"/>
        <w:ind w:firstLine="0"/>
        <w:rPr>
          <w:rFonts w:ascii="Arial" w:hAnsi="Arial" w:cs="Arial"/>
          <w:sz w:val="22"/>
          <w:szCs w:val="22"/>
        </w:rPr>
      </w:pPr>
      <w:r w:rsidRPr="00181C15">
        <w:rPr>
          <w:rFonts w:ascii="Arial" w:hAnsi="Arial" w:cs="Arial"/>
          <w:sz w:val="22"/>
          <w:szCs w:val="22"/>
        </w:rPr>
        <w:t xml:space="preserve">Facebook communities, as spaces where everyone can equally express their opinions, feelings, </w:t>
      </w:r>
      <w:r w:rsidR="00C7762C">
        <w:rPr>
          <w:rFonts w:ascii="Arial" w:hAnsi="Arial" w:cs="Arial"/>
          <w:sz w:val="22"/>
          <w:szCs w:val="22"/>
        </w:rPr>
        <w:t>ask</w:t>
      </w:r>
      <w:r w:rsidRPr="00181C15">
        <w:rPr>
          <w:rFonts w:ascii="Arial" w:hAnsi="Arial" w:cs="Arial"/>
          <w:sz w:val="22"/>
          <w:szCs w:val="22"/>
        </w:rPr>
        <w:t xml:space="preserve"> and receive information (</w:t>
      </w:r>
      <w:proofErr w:type="spellStart"/>
      <w:r w:rsidRPr="00181C15">
        <w:rPr>
          <w:rFonts w:ascii="Arial" w:hAnsi="Arial" w:cs="Arial"/>
          <w:sz w:val="22"/>
          <w:szCs w:val="22"/>
        </w:rPr>
        <w:t>Gazit</w:t>
      </w:r>
      <w:proofErr w:type="spellEnd"/>
      <w:r w:rsidRPr="00181C15">
        <w:rPr>
          <w:rFonts w:ascii="Arial" w:hAnsi="Arial" w:cs="Arial"/>
          <w:sz w:val="22"/>
          <w:szCs w:val="22"/>
        </w:rPr>
        <w:t xml:space="preserve"> 201</w:t>
      </w:r>
      <w:r w:rsidR="00D55FE5">
        <w:rPr>
          <w:rFonts w:ascii="Arial" w:hAnsi="Arial" w:cs="Arial"/>
          <w:sz w:val="22"/>
          <w:szCs w:val="22"/>
        </w:rPr>
        <w:t>9</w:t>
      </w:r>
      <w:r w:rsidRPr="00181C15">
        <w:rPr>
          <w:rFonts w:ascii="Arial" w:hAnsi="Arial" w:cs="Arial"/>
          <w:sz w:val="22"/>
          <w:szCs w:val="22"/>
        </w:rPr>
        <w:t xml:space="preserve">), are becoming increasingly popular as online social discussions groups within the leading social media site (Perrin </w:t>
      </w:r>
      <w:r>
        <w:rPr>
          <w:rFonts w:ascii="Arial" w:hAnsi="Arial" w:cs="Arial"/>
          <w:sz w:val="22"/>
          <w:szCs w:val="22"/>
        </w:rPr>
        <w:t>and</w:t>
      </w:r>
      <w:r w:rsidRPr="00181C15">
        <w:rPr>
          <w:rFonts w:ascii="Arial" w:hAnsi="Arial" w:cs="Arial"/>
          <w:sz w:val="22"/>
          <w:szCs w:val="22"/>
        </w:rPr>
        <w:t xml:space="preserve"> Anderson 2019). Facebook communities allow people sharing a common interest to receive social support and experiential information (Bronstein 2014; Rubenstein 2015</w:t>
      </w:r>
      <w:r w:rsidR="00E43CD3">
        <w:rPr>
          <w:rFonts w:ascii="Arial" w:hAnsi="Arial" w:cs="Arial"/>
          <w:sz w:val="22"/>
          <w:szCs w:val="22"/>
        </w:rPr>
        <w:t>, 1426</w:t>
      </w:r>
      <w:r w:rsidRPr="00181C15">
        <w:rPr>
          <w:rFonts w:ascii="Arial" w:hAnsi="Arial" w:cs="Arial"/>
          <w:sz w:val="22"/>
          <w:szCs w:val="22"/>
        </w:rPr>
        <w:t xml:space="preserve">). A decade ago, students </w:t>
      </w:r>
      <w:r w:rsidR="00D55FE5">
        <w:rPr>
          <w:rFonts w:ascii="Arial" w:hAnsi="Arial" w:cs="Arial"/>
          <w:sz w:val="22"/>
          <w:szCs w:val="22"/>
        </w:rPr>
        <w:t xml:space="preserve">used to </w:t>
      </w:r>
      <w:r w:rsidRPr="00181C15">
        <w:rPr>
          <w:rFonts w:ascii="Arial" w:hAnsi="Arial" w:cs="Arial"/>
          <w:sz w:val="22"/>
          <w:szCs w:val="22"/>
        </w:rPr>
        <w:t>join Facebook communities to obtain information about campus activities, socialize with friends</w:t>
      </w:r>
      <w:r w:rsidR="00D55FE5">
        <w:rPr>
          <w:rFonts w:ascii="Arial" w:hAnsi="Arial" w:cs="Arial"/>
          <w:sz w:val="22"/>
          <w:szCs w:val="22"/>
        </w:rPr>
        <w:t xml:space="preserve"> </w:t>
      </w:r>
      <w:r w:rsidRPr="00181C15">
        <w:rPr>
          <w:rFonts w:ascii="Arial" w:hAnsi="Arial" w:cs="Arial"/>
          <w:sz w:val="22"/>
          <w:szCs w:val="22"/>
        </w:rPr>
        <w:t xml:space="preserve">and find entertainment (Park, Kee </w:t>
      </w:r>
      <w:r>
        <w:rPr>
          <w:rFonts w:ascii="Arial" w:hAnsi="Arial" w:cs="Arial"/>
          <w:sz w:val="22"/>
          <w:szCs w:val="22"/>
        </w:rPr>
        <w:t>and</w:t>
      </w:r>
      <w:r w:rsidRPr="00181C15">
        <w:rPr>
          <w:rFonts w:ascii="Arial" w:hAnsi="Arial" w:cs="Arial"/>
          <w:sz w:val="22"/>
          <w:szCs w:val="22"/>
        </w:rPr>
        <w:t xml:space="preserve"> Valenzuela 2009</w:t>
      </w:r>
      <w:r w:rsidR="007E29CC">
        <w:rPr>
          <w:rFonts w:ascii="Arial" w:hAnsi="Arial" w:cs="Arial"/>
          <w:sz w:val="22"/>
          <w:szCs w:val="22"/>
        </w:rPr>
        <w:t>, 732</w:t>
      </w:r>
      <w:r w:rsidRPr="00181C15">
        <w:rPr>
          <w:rFonts w:ascii="Arial" w:hAnsi="Arial" w:cs="Arial"/>
          <w:sz w:val="22"/>
          <w:szCs w:val="22"/>
        </w:rPr>
        <w:t>). Today, 1.4 billion people on Facebook use these communities every month and around 200 million Facebook groups have been deemed "meaningful" by the company (Holmes, 2018).</w:t>
      </w:r>
    </w:p>
    <w:p w14:paraId="3FF12FA1" w14:textId="0A7B24AC" w:rsidR="00181C15" w:rsidRPr="00181C15" w:rsidRDefault="00181C15" w:rsidP="0078381C">
      <w:pPr>
        <w:spacing w:after="0" w:line="360" w:lineRule="auto"/>
        <w:ind w:firstLine="0"/>
        <w:rPr>
          <w:rFonts w:ascii="Arial" w:hAnsi="Arial" w:cs="Arial"/>
          <w:sz w:val="22"/>
          <w:szCs w:val="22"/>
        </w:rPr>
      </w:pPr>
      <w:r w:rsidRPr="00181C15">
        <w:rPr>
          <w:rFonts w:ascii="Arial" w:hAnsi="Arial" w:cs="Arial"/>
          <w:sz w:val="22"/>
          <w:szCs w:val="22"/>
        </w:rPr>
        <w:t xml:space="preserve">The leaders of these </w:t>
      </w:r>
      <w:proofErr w:type="gramStart"/>
      <w:r w:rsidRPr="00181C15">
        <w:rPr>
          <w:rFonts w:ascii="Arial" w:hAnsi="Arial" w:cs="Arial"/>
          <w:sz w:val="22"/>
          <w:szCs w:val="22"/>
        </w:rPr>
        <w:t>communities</w:t>
      </w:r>
      <w:proofErr w:type="gramEnd"/>
      <w:r w:rsidRPr="00181C15">
        <w:rPr>
          <w:rFonts w:ascii="Arial" w:hAnsi="Arial" w:cs="Arial"/>
          <w:sz w:val="22"/>
          <w:szCs w:val="22"/>
        </w:rPr>
        <w:t xml:space="preserve"> function as centralized gatekeepers (Al-</w:t>
      </w:r>
      <w:proofErr w:type="spellStart"/>
      <w:r w:rsidRPr="00181C15">
        <w:rPr>
          <w:rFonts w:ascii="Arial" w:hAnsi="Arial" w:cs="Arial"/>
          <w:sz w:val="22"/>
          <w:szCs w:val="22"/>
        </w:rPr>
        <w:t>Rawi</w:t>
      </w:r>
      <w:proofErr w:type="spellEnd"/>
      <w:r w:rsidRPr="00181C15">
        <w:rPr>
          <w:rFonts w:ascii="Arial" w:hAnsi="Arial" w:cs="Arial"/>
          <w:sz w:val="22"/>
          <w:szCs w:val="22"/>
        </w:rPr>
        <w:t xml:space="preserve"> 2019</w:t>
      </w:r>
      <w:r w:rsidR="004F787A">
        <w:rPr>
          <w:rFonts w:ascii="Arial" w:hAnsi="Arial" w:cs="Arial"/>
          <w:sz w:val="22"/>
          <w:szCs w:val="22"/>
        </w:rPr>
        <w:t>, 565</w:t>
      </w:r>
      <w:r w:rsidRPr="00181C15">
        <w:rPr>
          <w:rFonts w:ascii="Arial" w:hAnsi="Arial" w:cs="Arial"/>
          <w:sz w:val="22"/>
          <w:szCs w:val="22"/>
        </w:rPr>
        <w:t xml:space="preserve">), responsible for the information flow and community boundaries (Johnson, Safadi </w:t>
      </w:r>
      <w:r w:rsidR="000243D3">
        <w:rPr>
          <w:rFonts w:ascii="Arial" w:hAnsi="Arial" w:cs="Arial"/>
          <w:sz w:val="22"/>
          <w:szCs w:val="22"/>
        </w:rPr>
        <w:t>and</w:t>
      </w:r>
      <w:r w:rsidRPr="00181C15">
        <w:rPr>
          <w:rFonts w:ascii="Arial" w:hAnsi="Arial" w:cs="Arial"/>
          <w:sz w:val="22"/>
          <w:szCs w:val="22"/>
        </w:rPr>
        <w:t xml:space="preserve"> Faraj 2015</w:t>
      </w:r>
      <w:r w:rsidR="007E4077">
        <w:rPr>
          <w:rFonts w:ascii="Arial" w:hAnsi="Arial" w:cs="Arial"/>
          <w:sz w:val="22"/>
          <w:szCs w:val="22"/>
        </w:rPr>
        <w:t>, 180</w:t>
      </w:r>
      <w:r w:rsidRPr="00181C15">
        <w:rPr>
          <w:rFonts w:ascii="Arial" w:hAnsi="Arial" w:cs="Arial"/>
          <w:sz w:val="22"/>
          <w:szCs w:val="22"/>
        </w:rPr>
        <w:t>)</w:t>
      </w:r>
      <w:r w:rsidR="007E4077">
        <w:rPr>
          <w:rFonts w:ascii="Arial" w:hAnsi="Arial" w:cs="Arial"/>
          <w:sz w:val="22"/>
          <w:szCs w:val="22"/>
        </w:rPr>
        <w:t xml:space="preserve"> and</w:t>
      </w:r>
      <w:r w:rsidRPr="00181C15">
        <w:rPr>
          <w:rFonts w:ascii="Arial" w:hAnsi="Arial" w:cs="Arial"/>
          <w:sz w:val="22"/>
          <w:szCs w:val="22"/>
        </w:rPr>
        <w:t xml:space="preserve"> have an enormous influence on the community's sustainability (Lee, </w:t>
      </w:r>
      <w:r w:rsidR="002F7074">
        <w:rPr>
          <w:rFonts w:ascii="Arial" w:hAnsi="Arial" w:cs="Arial"/>
          <w:i/>
          <w:iCs/>
          <w:sz w:val="22"/>
          <w:szCs w:val="22"/>
        </w:rPr>
        <w:t>et al.</w:t>
      </w:r>
      <w:r w:rsidRPr="00181C15">
        <w:rPr>
          <w:rFonts w:ascii="Arial" w:hAnsi="Arial" w:cs="Arial"/>
          <w:sz w:val="22"/>
          <w:szCs w:val="22"/>
        </w:rPr>
        <w:t xml:space="preserve"> 2019</w:t>
      </w:r>
      <w:r w:rsidR="007E4077">
        <w:rPr>
          <w:rFonts w:ascii="Arial" w:hAnsi="Arial" w:cs="Arial"/>
          <w:sz w:val="22"/>
          <w:szCs w:val="22"/>
        </w:rPr>
        <w:t>, 314</w:t>
      </w:r>
      <w:r w:rsidRPr="00181C15">
        <w:rPr>
          <w:rFonts w:ascii="Arial" w:hAnsi="Arial" w:cs="Arial"/>
          <w:sz w:val="22"/>
          <w:szCs w:val="22"/>
        </w:rPr>
        <w:t xml:space="preserve">). </w:t>
      </w:r>
    </w:p>
    <w:p w14:paraId="1C0F2AE7" w14:textId="0CEAE2C8" w:rsidR="00181C15" w:rsidRDefault="00181C15" w:rsidP="003D192E">
      <w:pPr>
        <w:spacing w:after="0" w:line="360" w:lineRule="auto"/>
        <w:ind w:firstLine="0"/>
        <w:rPr>
          <w:rFonts w:ascii="Arial" w:hAnsi="Arial" w:cs="Arial"/>
          <w:sz w:val="22"/>
          <w:szCs w:val="22"/>
        </w:rPr>
      </w:pPr>
      <w:r w:rsidRPr="00181C15">
        <w:rPr>
          <w:rFonts w:ascii="Arial" w:hAnsi="Arial" w:cs="Arial"/>
          <w:sz w:val="22"/>
          <w:szCs w:val="22"/>
        </w:rPr>
        <w:t xml:space="preserve">While some studies have started to acknowledge these leaders' important role in the social media, very little is known about </w:t>
      </w:r>
      <w:r w:rsidR="003D192E">
        <w:rPr>
          <w:rFonts w:ascii="Arial" w:hAnsi="Arial" w:cs="Arial"/>
          <w:sz w:val="22"/>
          <w:szCs w:val="22"/>
        </w:rPr>
        <w:t>their identity</w:t>
      </w:r>
      <w:r w:rsidRPr="00181C15">
        <w:rPr>
          <w:rFonts w:ascii="Arial" w:hAnsi="Arial" w:cs="Arial"/>
          <w:sz w:val="22"/>
          <w:szCs w:val="22"/>
        </w:rPr>
        <w:t>. Moreover, studies rarely relate to the leaders of Facebook communities, which become central squares of virtual community gatherings. This study, focusing on the leaders who initiate and manage Facebook communities, seeks to enhance the understanding of their personality traits, online and offline activities</w:t>
      </w:r>
      <w:r w:rsidR="003D192E">
        <w:rPr>
          <w:rFonts w:ascii="Arial" w:hAnsi="Arial" w:cs="Arial"/>
          <w:sz w:val="22"/>
          <w:szCs w:val="22"/>
        </w:rPr>
        <w:t>.</w:t>
      </w:r>
    </w:p>
    <w:p w14:paraId="3C489045" w14:textId="77777777" w:rsidR="00181C15" w:rsidRDefault="00181C15" w:rsidP="007E5857">
      <w:pPr>
        <w:spacing w:after="0" w:line="360" w:lineRule="auto"/>
        <w:ind w:firstLine="0"/>
        <w:rPr>
          <w:rFonts w:ascii="Arial" w:hAnsi="Arial" w:cs="Arial"/>
          <w:sz w:val="22"/>
          <w:szCs w:val="22"/>
        </w:rPr>
      </w:pPr>
    </w:p>
    <w:p w14:paraId="3C0D8A0E" w14:textId="5B679DDF" w:rsidR="00181C15" w:rsidRDefault="000243D3" w:rsidP="007E5857">
      <w:pPr>
        <w:spacing w:after="0" w:line="360" w:lineRule="auto"/>
        <w:ind w:firstLine="0"/>
        <w:rPr>
          <w:rFonts w:ascii="Arial" w:hAnsi="Arial" w:cs="Arial"/>
          <w:sz w:val="22"/>
          <w:szCs w:val="22"/>
        </w:rPr>
      </w:pPr>
      <w:r w:rsidRPr="000243D3">
        <w:rPr>
          <w:rFonts w:ascii="Arial" w:hAnsi="Arial" w:cs="Arial"/>
          <w:b/>
          <w:kern w:val="28"/>
          <w:sz w:val="22"/>
          <w:szCs w:val="22"/>
        </w:rPr>
        <w:t>Theoretical framework</w:t>
      </w:r>
    </w:p>
    <w:p w14:paraId="64C164F3" w14:textId="2C05C047" w:rsidR="000243D3" w:rsidRPr="000243D3" w:rsidRDefault="000243D3" w:rsidP="000243D3">
      <w:pPr>
        <w:spacing w:after="0" w:line="360" w:lineRule="auto"/>
        <w:ind w:firstLine="0"/>
        <w:rPr>
          <w:rFonts w:ascii="Arial" w:hAnsi="Arial" w:cs="Arial"/>
          <w:sz w:val="22"/>
          <w:szCs w:val="22"/>
        </w:rPr>
      </w:pPr>
      <w:r w:rsidRPr="000243D3">
        <w:rPr>
          <w:rFonts w:ascii="Arial" w:hAnsi="Arial" w:cs="Arial"/>
          <w:sz w:val="22"/>
          <w:szCs w:val="22"/>
        </w:rPr>
        <w:t xml:space="preserve">Understanding the online community leaders is important, as not only are they responsible for the community's participation rules, limits, and members’ </w:t>
      </w:r>
      <w:r w:rsidR="00A75B21">
        <w:rPr>
          <w:rFonts w:ascii="Arial" w:hAnsi="Arial" w:cs="Arial"/>
          <w:sz w:val="22"/>
          <w:szCs w:val="22"/>
        </w:rPr>
        <w:t>identity</w:t>
      </w:r>
      <w:r w:rsidRPr="000243D3">
        <w:rPr>
          <w:rFonts w:ascii="Arial" w:hAnsi="Arial" w:cs="Arial"/>
          <w:sz w:val="22"/>
          <w:szCs w:val="22"/>
        </w:rPr>
        <w:t xml:space="preserve"> (</w:t>
      </w:r>
      <w:r w:rsidRPr="0054469D">
        <w:rPr>
          <w:rFonts w:ascii="Arial" w:hAnsi="Arial" w:cs="Arial"/>
          <w:sz w:val="22"/>
          <w:szCs w:val="22"/>
        </w:rPr>
        <w:t>Weinberg 2014</w:t>
      </w:r>
      <w:r w:rsidR="0054469D">
        <w:rPr>
          <w:rFonts w:ascii="Arial" w:hAnsi="Arial" w:cs="Arial"/>
          <w:sz w:val="22"/>
          <w:szCs w:val="22"/>
        </w:rPr>
        <w:t>, 97-10</w:t>
      </w:r>
      <w:r w:rsidR="00E938D8">
        <w:rPr>
          <w:rFonts w:ascii="Arial" w:hAnsi="Arial" w:cs="Arial"/>
          <w:sz w:val="22"/>
          <w:szCs w:val="22"/>
        </w:rPr>
        <w:t>2</w:t>
      </w:r>
      <w:r w:rsidRPr="000243D3">
        <w:rPr>
          <w:rFonts w:ascii="Arial" w:hAnsi="Arial" w:cs="Arial"/>
          <w:sz w:val="22"/>
          <w:szCs w:val="22"/>
        </w:rPr>
        <w:t>), but</w:t>
      </w:r>
      <w:r w:rsidR="00C7762C">
        <w:rPr>
          <w:rFonts w:ascii="Arial" w:hAnsi="Arial" w:cs="Arial"/>
          <w:sz w:val="22"/>
          <w:szCs w:val="22"/>
        </w:rPr>
        <w:t xml:space="preserve"> </w:t>
      </w:r>
      <w:r w:rsidRPr="000243D3">
        <w:rPr>
          <w:rFonts w:ascii="Arial" w:hAnsi="Arial" w:cs="Arial"/>
          <w:sz w:val="22"/>
          <w:szCs w:val="22"/>
        </w:rPr>
        <w:t>they also "play a critical role in bringing people closer together." (Facebook newsroom 2018).</w:t>
      </w:r>
      <w:r w:rsidRPr="000243D3">
        <w:t xml:space="preserve"> </w:t>
      </w:r>
      <w:r>
        <w:rPr>
          <w:rFonts w:ascii="Arial" w:hAnsi="Arial" w:cs="Arial"/>
          <w:sz w:val="22"/>
          <w:szCs w:val="22"/>
        </w:rPr>
        <w:t>T</w:t>
      </w:r>
      <w:r w:rsidRPr="000243D3">
        <w:rPr>
          <w:rFonts w:ascii="Arial" w:hAnsi="Arial" w:cs="Arial"/>
          <w:sz w:val="22"/>
          <w:szCs w:val="22"/>
        </w:rPr>
        <w:t>he leaders are very central in the networks and dynamically lead the forum discussions (</w:t>
      </w:r>
      <w:proofErr w:type="spellStart"/>
      <w:r w:rsidRPr="000243D3">
        <w:rPr>
          <w:rFonts w:ascii="Arial" w:hAnsi="Arial" w:cs="Arial"/>
          <w:sz w:val="22"/>
          <w:szCs w:val="22"/>
        </w:rPr>
        <w:t>Colladon</w:t>
      </w:r>
      <w:proofErr w:type="spellEnd"/>
      <w:r w:rsidRPr="000243D3">
        <w:rPr>
          <w:rFonts w:ascii="Arial" w:hAnsi="Arial" w:cs="Arial"/>
          <w:sz w:val="22"/>
          <w:szCs w:val="22"/>
        </w:rPr>
        <w:t xml:space="preserve"> </w:t>
      </w:r>
      <w:r>
        <w:rPr>
          <w:rFonts w:ascii="Arial" w:hAnsi="Arial" w:cs="Arial"/>
          <w:sz w:val="22"/>
          <w:szCs w:val="22"/>
        </w:rPr>
        <w:t>and</w:t>
      </w:r>
      <w:r w:rsidRPr="000243D3">
        <w:rPr>
          <w:rFonts w:ascii="Arial" w:hAnsi="Arial" w:cs="Arial"/>
          <w:sz w:val="22"/>
          <w:szCs w:val="22"/>
        </w:rPr>
        <w:t xml:space="preserve"> </w:t>
      </w:r>
      <w:proofErr w:type="spellStart"/>
      <w:r w:rsidRPr="000243D3">
        <w:rPr>
          <w:rFonts w:ascii="Arial" w:hAnsi="Arial" w:cs="Arial"/>
          <w:sz w:val="22"/>
          <w:szCs w:val="22"/>
        </w:rPr>
        <w:t>Vagaggini</w:t>
      </w:r>
      <w:proofErr w:type="spellEnd"/>
      <w:r w:rsidRPr="000243D3">
        <w:rPr>
          <w:rFonts w:ascii="Arial" w:hAnsi="Arial" w:cs="Arial"/>
          <w:sz w:val="22"/>
          <w:szCs w:val="22"/>
        </w:rPr>
        <w:t xml:space="preserve"> 2017</w:t>
      </w:r>
      <w:r w:rsidR="00983C86">
        <w:rPr>
          <w:rFonts w:ascii="Arial" w:hAnsi="Arial" w:cs="Arial"/>
          <w:sz w:val="22"/>
          <w:szCs w:val="22"/>
        </w:rPr>
        <w:t>, 1295</w:t>
      </w:r>
      <w:r w:rsidRPr="000243D3">
        <w:rPr>
          <w:rFonts w:ascii="Arial" w:hAnsi="Arial" w:cs="Arial"/>
          <w:sz w:val="22"/>
          <w:szCs w:val="22"/>
        </w:rPr>
        <w:t>). Previous research on online leadership behavior has begun revealing this unique area of study (Al-</w:t>
      </w:r>
      <w:proofErr w:type="spellStart"/>
      <w:r w:rsidRPr="000243D3">
        <w:rPr>
          <w:rFonts w:ascii="Arial" w:hAnsi="Arial" w:cs="Arial"/>
          <w:sz w:val="22"/>
          <w:szCs w:val="22"/>
        </w:rPr>
        <w:t>Rawi</w:t>
      </w:r>
      <w:proofErr w:type="spellEnd"/>
      <w:r w:rsidRPr="000243D3">
        <w:rPr>
          <w:rFonts w:ascii="Arial" w:hAnsi="Arial" w:cs="Arial"/>
          <w:sz w:val="22"/>
          <w:szCs w:val="22"/>
        </w:rPr>
        <w:t xml:space="preserve"> 2019</w:t>
      </w:r>
      <w:r w:rsidR="002F7074">
        <w:rPr>
          <w:rFonts w:ascii="Arial" w:hAnsi="Arial" w:cs="Arial"/>
          <w:sz w:val="22"/>
          <w:szCs w:val="22"/>
        </w:rPr>
        <w:t>, 566</w:t>
      </w:r>
      <w:r w:rsidRPr="000243D3">
        <w:rPr>
          <w:rFonts w:ascii="Arial" w:hAnsi="Arial" w:cs="Arial"/>
          <w:sz w:val="22"/>
          <w:szCs w:val="22"/>
        </w:rPr>
        <w:t xml:space="preserve">; Farzan </w:t>
      </w:r>
      <w:r>
        <w:rPr>
          <w:rFonts w:ascii="Arial" w:hAnsi="Arial" w:cs="Arial"/>
          <w:sz w:val="22"/>
          <w:szCs w:val="22"/>
        </w:rPr>
        <w:t>and</w:t>
      </w:r>
      <w:r w:rsidRPr="000243D3">
        <w:rPr>
          <w:rFonts w:ascii="Arial" w:hAnsi="Arial" w:cs="Arial"/>
          <w:sz w:val="22"/>
          <w:szCs w:val="22"/>
        </w:rPr>
        <w:t xml:space="preserve"> Jonassaint 2017</w:t>
      </w:r>
      <w:r w:rsidR="002F7074">
        <w:rPr>
          <w:rFonts w:ascii="Arial" w:hAnsi="Arial" w:cs="Arial"/>
          <w:sz w:val="22"/>
          <w:szCs w:val="22"/>
        </w:rPr>
        <w:t>, 3762</w:t>
      </w:r>
      <w:r w:rsidRPr="000243D3">
        <w:rPr>
          <w:rFonts w:ascii="Arial" w:hAnsi="Arial" w:cs="Arial"/>
          <w:sz w:val="22"/>
          <w:szCs w:val="22"/>
        </w:rPr>
        <w:t>). Although somewhat paralleling the behavior of face-to-face group leaders, online leaders’ behavior is largely shaped by the lack of physical, geographical and time constraints</w:t>
      </w:r>
      <w:r>
        <w:rPr>
          <w:rFonts w:ascii="Arial" w:hAnsi="Arial" w:cs="Arial"/>
          <w:sz w:val="22"/>
          <w:szCs w:val="22"/>
        </w:rPr>
        <w:t xml:space="preserve"> (</w:t>
      </w:r>
      <w:r w:rsidRPr="000243D3">
        <w:rPr>
          <w:rFonts w:ascii="Arial" w:hAnsi="Arial" w:cs="Arial"/>
          <w:sz w:val="22"/>
          <w:szCs w:val="22"/>
        </w:rPr>
        <w:t xml:space="preserve">McKenna </w:t>
      </w:r>
      <w:r w:rsidR="002F7074">
        <w:rPr>
          <w:rFonts w:ascii="Arial" w:hAnsi="Arial" w:cs="Arial"/>
          <w:sz w:val="22"/>
          <w:szCs w:val="22"/>
        </w:rPr>
        <w:t>and</w:t>
      </w:r>
      <w:r w:rsidRPr="000243D3">
        <w:rPr>
          <w:rFonts w:ascii="Arial" w:hAnsi="Arial" w:cs="Arial"/>
          <w:sz w:val="22"/>
          <w:szCs w:val="22"/>
        </w:rPr>
        <w:t xml:space="preserve"> Green 2002</w:t>
      </w:r>
      <w:r w:rsidR="002F7074">
        <w:rPr>
          <w:rFonts w:ascii="Arial" w:hAnsi="Arial" w:cs="Arial"/>
          <w:sz w:val="22"/>
          <w:szCs w:val="22"/>
        </w:rPr>
        <w:t>, 122</w:t>
      </w:r>
      <w:r>
        <w:rPr>
          <w:rFonts w:ascii="Arial" w:hAnsi="Arial" w:cs="Arial"/>
          <w:sz w:val="22"/>
          <w:szCs w:val="22"/>
        </w:rPr>
        <w:t>)</w:t>
      </w:r>
      <w:r w:rsidRPr="000243D3">
        <w:rPr>
          <w:rFonts w:ascii="Arial" w:hAnsi="Arial" w:cs="Arial"/>
          <w:sz w:val="22"/>
          <w:szCs w:val="22"/>
        </w:rPr>
        <w:t>.</w:t>
      </w:r>
      <w:r w:rsidRPr="000243D3">
        <w:t xml:space="preserve"> </w:t>
      </w:r>
      <w:r w:rsidRPr="000243D3">
        <w:rPr>
          <w:rFonts w:ascii="Arial" w:hAnsi="Arial" w:cs="Arial"/>
          <w:sz w:val="22"/>
          <w:szCs w:val="22"/>
        </w:rPr>
        <w:t>Recent studies have shown that these leaders can play an important role as 'connective leaders' in periods of social unrest (</w:t>
      </w:r>
      <w:proofErr w:type="spellStart"/>
      <w:r w:rsidRPr="000243D3">
        <w:rPr>
          <w:rFonts w:ascii="Arial" w:hAnsi="Arial" w:cs="Arial"/>
          <w:sz w:val="22"/>
          <w:szCs w:val="22"/>
        </w:rPr>
        <w:t>Poell</w:t>
      </w:r>
      <w:proofErr w:type="spellEnd"/>
      <w:r w:rsidR="00D55FE5">
        <w:rPr>
          <w:rFonts w:ascii="Arial" w:hAnsi="Arial" w:cs="Arial"/>
          <w:sz w:val="22"/>
          <w:szCs w:val="22"/>
        </w:rPr>
        <w:t xml:space="preserve"> </w:t>
      </w:r>
      <w:r w:rsidR="00D55FE5" w:rsidRPr="000C48E8">
        <w:rPr>
          <w:rFonts w:ascii="Arial" w:hAnsi="Arial" w:cs="Arial"/>
          <w:i/>
          <w:iCs/>
          <w:sz w:val="22"/>
          <w:szCs w:val="22"/>
        </w:rPr>
        <w:t>et al</w:t>
      </w:r>
      <w:r w:rsidR="00D55FE5">
        <w:rPr>
          <w:rFonts w:ascii="Arial" w:hAnsi="Arial" w:cs="Arial"/>
          <w:sz w:val="22"/>
          <w:szCs w:val="22"/>
        </w:rPr>
        <w:t>.</w:t>
      </w:r>
      <w:r w:rsidRPr="000243D3">
        <w:rPr>
          <w:rFonts w:ascii="Arial" w:hAnsi="Arial" w:cs="Arial"/>
          <w:sz w:val="22"/>
          <w:szCs w:val="22"/>
        </w:rPr>
        <w:t xml:space="preserve"> 2016</w:t>
      </w:r>
      <w:r w:rsidR="000C48E8">
        <w:rPr>
          <w:rFonts w:ascii="Arial" w:hAnsi="Arial" w:cs="Arial"/>
          <w:sz w:val="22"/>
          <w:szCs w:val="22"/>
        </w:rPr>
        <w:t>, 999</w:t>
      </w:r>
      <w:r w:rsidRPr="000243D3">
        <w:rPr>
          <w:rFonts w:ascii="Arial" w:hAnsi="Arial" w:cs="Arial"/>
          <w:sz w:val="22"/>
          <w:szCs w:val="22"/>
        </w:rPr>
        <w:t xml:space="preserve">), protect members' privacy as appropriate flow of </w:t>
      </w:r>
      <w:r w:rsidRPr="000243D3">
        <w:rPr>
          <w:rFonts w:ascii="Arial" w:hAnsi="Arial" w:cs="Arial"/>
          <w:sz w:val="22"/>
          <w:szCs w:val="22"/>
        </w:rPr>
        <w:lastRenderedPageBreak/>
        <w:t xml:space="preserve">personal information (Sanfilippo </w:t>
      </w:r>
      <w:r w:rsidR="00D55FE5">
        <w:rPr>
          <w:rFonts w:ascii="Arial" w:hAnsi="Arial" w:cs="Arial"/>
          <w:sz w:val="22"/>
          <w:szCs w:val="22"/>
        </w:rPr>
        <w:t>and</w:t>
      </w:r>
      <w:r w:rsidRPr="000243D3">
        <w:rPr>
          <w:rFonts w:ascii="Arial" w:hAnsi="Arial" w:cs="Arial"/>
          <w:sz w:val="22"/>
          <w:szCs w:val="22"/>
        </w:rPr>
        <w:t xml:space="preserve"> </w:t>
      </w:r>
      <w:proofErr w:type="spellStart"/>
      <w:r w:rsidRPr="000243D3">
        <w:rPr>
          <w:rFonts w:ascii="Arial" w:hAnsi="Arial" w:cs="Arial"/>
          <w:sz w:val="22"/>
          <w:szCs w:val="22"/>
        </w:rPr>
        <w:t>Strandburg</w:t>
      </w:r>
      <w:proofErr w:type="spellEnd"/>
      <w:r w:rsidRPr="000243D3">
        <w:rPr>
          <w:rFonts w:ascii="Arial" w:hAnsi="Arial" w:cs="Arial"/>
          <w:sz w:val="22"/>
          <w:szCs w:val="22"/>
        </w:rPr>
        <w:t xml:space="preserve"> 2019</w:t>
      </w:r>
      <w:r w:rsidR="00F846B4">
        <w:rPr>
          <w:rFonts w:ascii="Arial" w:hAnsi="Arial" w:cs="Arial"/>
          <w:sz w:val="22"/>
          <w:szCs w:val="22"/>
        </w:rPr>
        <w:t>, 14</w:t>
      </w:r>
      <w:r w:rsidRPr="000243D3">
        <w:rPr>
          <w:rFonts w:ascii="Arial" w:hAnsi="Arial" w:cs="Arial"/>
          <w:sz w:val="22"/>
          <w:szCs w:val="22"/>
        </w:rPr>
        <w:t xml:space="preserve">) </w:t>
      </w:r>
      <w:r>
        <w:rPr>
          <w:rFonts w:ascii="Arial" w:hAnsi="Arial" w:cs="Arial"/>
          <w:sz w:val="22"/>
          <w:szCs w:val="22"/>
        </w:rPr>
        <w:t>and</w:t>
      </w:r>
      <w:r w:rsidRPr="000243D3">
        <w:rPr>
          <w:rFonts w:ascii="Arial" w:hAnsi="Arial" w:cs="Arial"/>
          <w:sz w:val="22"/>
          <w:szCs w:val="22"/>
        </w:rPr>
        <w:t xml:space="preserve"> have a significant impact on the shared content (</w:t>
      </w:r>
      <w:proofErr w:type="spellStart"/>
      <w:r w:rsidRPr="000243D3">
        <w:rPr>
          <w:rFonts w:ascii="Arial" w:hAnsi="Arial" w:cs="Arial"/>
          <w:sz w:val="22"/>
          <w:szCs w:val="22"/>
        </w:rPr>
        <w:t>Colladon</w:t>
      </w:r>
      <w:proofErr w:type="spellEnd"/>
      <w:r w:rsidRPr="000243D3">
        <w:rPr>
          <w:rFonts w:ascii="Arial" w:hAnsi="Arial" w:cs="Arial"/>
          <w:sz w:val="22"/>
          <w:szCs w:val="22"/>
        </w:rPr>
        <w:t xml:space="preserve"> </w:t>
      </w:r>
      <w:r w:rsidR="00D55FE5">
        <w:rPr>
          <w:rFonts w:ascii="Arial" w:hAnsi="Arial" w:cs="Arial"/>
          <w:sz w:val="22"/>
          <w:szCs w:val="22"/>
        </w:rPr>
        <w:t>and</w:t>
      </w:r>
      <w:r w:rsidRPr="000243D3">
        <w:rPr>
          <w:rFonts w:ascii="Arial" w:hAnsi="Arial" w:cs="Arial"/>
          <w:sz w:val="22"/>
          <w:szCs w:val="22"/>
        </w:rPr>
        <w:t xml:space="preserve"> </w:t>
      </w:r>
      <w:proofErr w:type="spellStart"/>
      <w:r w:rsidRPr="000243D3">
        <w:rPr>
          <w:rFonts w:ascii="Arial" w:hAnsi="Arial" w:cs="Arial"/>
          <w:sz w:val="22"/>
          <w:szCs w:val="22"/>
        </w:rPr>
        <w:t>Vagaggini</w:t>
      </w:r>
      <w:proofErr w:type="spellEnd"/>
      <w:r w:rsidRPr="000243D3">
        <w:rPr>
          <w:rFonts w:ascii="Arial" w:hAnsi="Arial" w:cs="Arial"/>
          <w:sz w:val="22"/>
          <w:szCs w:val="22"/>
        </w:rPr>
        <w:t xml:space="preserve"> 2017</w:t>
      </w:r>
      <w:r w:rsidR="00F846B4">
        <w:rPr>
          <w:rFonts w:ascii="Arial" w:hAnsi="Arial" w:cs="Arial"/>
          <w:sz w:val="22"/>
          <w:szCs w:val="22"/>
        </w:rPr>
        <w:t>, 1296</w:t>
      </w:r>
      <w:r w:rsidRPr="000243D3">
        <w:rPr>
          <w:rFonts w:ascii="Arial" w:hAnsi="Arial" w:cs="Arial"/>
          <w:sz w:val="22"/>
          <w:szCs w:val="22"/>
        </w:rPr>
        <w:t>)</w:t>
      </w:r>
      <w:r>
        <w:rPr>
          <w:rFonts w:ascii="Arial" w:hAnsi="Arial" w:cs="Arial"/>
          <w:sz w:val="22"/>
          <w:szCs w:val="22"/>
        </w:rPr>
        <w:t xml:space="preserve">. </w:t>
      </w:r>
      <w:r w:rsidRPr="000243D3">
        <w:rPr>
          <w:rFonts w:ascii="Arial" w:hAnsi="Arial" w:cs="Arial"/>
          <w:sz w:val="22"/>
          <w:szCs w:val="22"/>
        </w:rPr>
        <w:t>However, despite the apparent emergence of social media leadership (</w:t>
      </w:r>
      <w:proofErr w:type="spellStart"/>
      <w:r w:rsidRPr="000243D3">
        <w:rPr>
          <w:rFonts w:ascii="Arial" w:hAnsi="Arial" w:cs="Arial"/>
          <w:sz w:val="22"/>
          <w:szCs w:val="22"/>
        </w:rPr>
        <w:t>Kahai</w:t>
      </w:r>
      <w:proofErr w:type="spellEnd"/>
      <w:r w:rsidRPr="000243D3">
        <w:rPr>
          <w:rFonts w:ascii="Arial" w:hAnsi="Arial" w:cs="Arial"/>
          <w:sz w:val="22"/>
          <w:szCs w:val="22"/>
        </w:rPr>
        <w:t xml:space="preserve">, Avolio </w:t>
      </w:r>
      <w:r>
        <w:rPr>
          <w:rFonts w:ascii="Arial" w:hAnsi="Arial" w:cs="Arial"/>
          <w:sz w:val="22"/>
          <w:szCs w:val="22"/>
        </w:rPr>
        <w:t>and</w:t>
      </w:r>
      <w:r w:rsidRPr="000243D3">
        <w:rPr>
          <w:rFonts w:ascii="Arial" w:hAnsi="Arial" w:cs="Arial"/>
          <w:sz w:val="22"/>
          <w:szCs w:val="22"/>
        </w:rPr>
        <w:t xml:space="preserve"> </w:t>
      </w:r>
      <w:proofErr w:type="spellStart"/>
      <w:r w:rsidRPr="000243D3">
        <w:rPr>
          <w:rFonts w:ascii="Arial" w:hAnsi="Arial" w:cs="Arial"/>
          <w:sz w:val="22"/>
          <w:szCs w:val="22"/>
        </w:rPr>
        <w:t>Sosik</w:t>
      </w:r>
      <w:proofErr w:type="spellEnd"/>
      <w:r w:rsidRPr="000243D3">
        <w:rPr>
          <w:rFonts w:ascii="Arial" w:hAnsi="Arial" w:cs="Arial"/>
          <w:sz w:val="22"/>
          <w:szCs w:val="22"/>
        </w:rPr>
        <w:t xml:space="preserve"> 2017</w:t>
      </w:r>
      <w:r w:rsidR="00F846B4">
        <w:rPr>
          <w:rFonts w:ascii="Arial" w:hAnsi="Arial" w:cs="Arial"/>
          <w:sz w:val="22"/>
          <w:szCs w:val="22"/>
        </w:rPr>
        <w:t>, 301</w:t>
      </w:r>
      <w:r w:rsidRPr="000243D3">
        <w:rPr>
          <w:rFonts w:ascii="Arial" w:hAnsi="Arial" w:cs="Arial"/>
          <w:sz w:val="22"/>
          <w:szCs w:val="22"/>
        </w:rPr>
        <w:t xml:space="preserve">), little is known as to what constitutes effective </w:t>
      </w:r>
      <w:r w:rsidR="00C7762C">
        <w:rPr>
          <w:rFonts w:ascii="Arial" w:hAnsi="Arial" w:cs="Arial"/>
          <w:sz w:val="22"/>
          <w:szCs w:val="22"/>
        </w:rPr>
        <w:t xml:space="preserve">or </w:t>
      </w:r>
      <w:r w:rsidR="00C7762C" w:rsidRPr="000243D3">
        <w:rPr>
          <w:rFonts w:ascii="Arial" w:hAnsi="Arial" w:cs="Arial"/>
          <w:sz w:val="22"/>
          <w:szCs w:val="22"/>
        </w:rPr>
        <w:t xml:space="preserve">influential </w:t>
      </w:r>
      <w:r w:rsidRPr="000243D3">
        <w:rPr>
          <w:rFonts w:ascii="Arial" w:hAnsi="Arial" w:cs="Arial"/>
          <w:sz w:val="22"/>
          <w:szCs w:val="22"/>
        </w:rPr>
        <w:t>leadership online</w:t>
      </w:r>
      <w:r w:rsidR="00C7762C">
        <w:rPr>
          <w:rFonts w:ascii="Arial" w:hAnsi="Arial" w:cs="Arial"/>
          <w:sz w:val="22"/>
          <w:szCs w:val="22"/>
        </w:rPr>
        <w:t xml:space="preserve"> </w:t>
      </w:r>
      <w:r w:rsidRPr="000243D3">
        <w:rPr>
          <w:rFonts w:ascii="Arial" w:hAnsi="Arial" w:cs="Arial"/>
          <w:sz w:val="22"/>
          <w:szCs w:val="22"/>
        </w:rPr>
        <w:t>(</w:t>
      </w:r>
      <w:proofErr w:type="spellStart"/>
      <w:r w:rsidRPr="000243D3">
        <w:rPr>
          <w:rFonts w:ascii="Arial" w:hAnsi="Arial" w:cs="Arial"/>
          <w:sz w:val="22"/>
          <w:szCs w:val="22"/>
        </w:rPr>
        <w:t>Riquelme</w:t>
      </w:r>
      <w:proofErr w:type="spellEnd"/>
      <w:r w:rsidRPr="000243D3">
        <w:rPr>
          <w:rFonts w:ascii="Arial" w:hAnsi="Arial" w:cs="Arial"/>
          <w:sz w:val="22"/>
          <w:szCs w:val="22"/>
        </w:rPr>
        <w:t xml:space="preserve"> </w:t>
      </w:r>
      <w:r>
        <w:rPr>
          <w:rFonts w:ascii="Arial" w:hAnsi="Arial" w:cs="Arial"/>
          <w:sz w:val="22"/>
          <w:szCs w:val="22"/>
        </w:rPr>
        <w:t>and</w:t>
      </w:r>
      <w:r w:rsidRPr="000243D3">
        <w:rPr>
          <w:rFonts w:ascii="Arial" w:hAnsi="Arial" w:cs="Arial"/>
          <w:sz w:val="22"/>
          <w:szCs w:val="22"/>
        </w:rPr>
        <w:t xml:space="preserve"> González-</w:t>
      </w:r>
      <w:proofErr w:type="spellStart"/>
      <w:r w:rsidRPr="000243D3">
        <w:rPr>
          <w:rFonts w:ascii="Arial" w:hAnsi="Arial" w:cs="Arial"/>
          <w:sz w:val="22"/>
          <w:szCs w:val="22"/>
        </w:rPr>
        <w:t>Cantergiani</w:t>
      </w:r>
      <w:proofErr w:type="spellEnd"/>
      <w:r w:rsidRPr="000243D3">
        <w:rPr>
          <w:rFonts w:ascii="Arial" w:hAnsi="Arial" w:cs="Arial"/>
          <w:sz w:val="22"/>
          <w:szCs w:val="22"/>
        </w:rPr>
        <w:t xml:space="preserve"> 2016</w:t>
      </w:r>
      <w:r w:rsidR="00F846B4">
        <w:rPr>
          <w:rFonts w:ascii="Arial" w:hAnsi="Arial" w:cs="Arial"/>
          <w:sz w:val="22"/>
          <w:szCs w:val="22"/>
        </w:rPr>
        <w:t>, 958</w:t>
      </w:r>
      <w:r w:rsidRPr="000243D3">
        <w:rPr>
          <w:rFonts w:ascii="Arial" w:hAnsi="Arial" w:cs="Arial"/>
          <w:sz w:val="22"/>
          <w:szCs w:val="22"/>
        </w:rPr>
        <w:t>). This is especially true in the unique platform of Facebook, where every user can open and manage a group without any prior management knowledge or professional training.</w:t>
      </w:r>
    </w:p>
    <w:p w14:paraId="6A4AB363" w14:textId="77777777" w:rsidR="000243D3" w:rsidRPr="000243D3" w:rsidRDefault="000243D3" w:rsidP="000243D3">
      <w:pPr>
        <w:spacing w:after="0" w:line="360" w:lineRule="auto"/>
        <w:ind w:firstLine="0"/>
        <w:rPr>
          <w:rFonts w:ascii="Arial" w:hAnsi="Arial" w:cs="Arial"/>
          <w:sz w:val="22"/>
          <w:szCs w:val="22"/>
        </w:rPr>
      </w:pPr>
    </w:p>
    <w:p w14:paraId="40CA452F" w14:textId="16AFC8EB" w:rsidR="000243D3" w:rsidRPr="00A42020" w:rsidRDefault="000243D3" w:rsidP="00A42020">
      <w:pPr>
        <w:pStyle w:val="2"/>
      </w:pPr>
      <w:r w:rsidRPr="00A42020">
        <w:t xml:space="preserve">Personality Characteristics in Social Networks </w:t>
      </w:r>
    </w:p>
    <w:p w14:paraId="5004290C" w14:textId="198822E7" w:rsidR="004F0D39" w:rsidRDefault="000243D3" w:rsidP="004F0D39">
      <w:pPr>
        <w:spacing w:after="0" w:line="360" w:lineRule="auto"/>
        <w:ind w:firstLine="0"/>
        <w:rPr>
          <w:rFonts w:ascii="Arial" w:hAnsi="Arial" w:cs="Arial"/>
          <w:sz w:val="22"/>
          <w:szCs w:val="22"/>
        </w:rPr>
      </w:pPr>
      <w:r w:rsidRPr="000243D3">
        <w:rPr>
          <w:rFonts w:ascii="Arial" w:hAnsi="Arial" w:cs="Arial"/>
          <w:sz w:val="22"/>
          <w:szCs w:val="22"/>
        </w:rPr>
        <w:t xml:space="preserve">This study aims to explore Facebook community leaders from a personality perspective. </w:t>
      </w:r>
      <w:r w:rsidR="003A6712">
        <w:rPr>
          <w:rFonts w:ascii="Arial" w:hAnsi="Arial" w:cs="Arial"/>
          <w:sz w:val="22"/>
          <w:szCs w:val="22"/>
        </w:rPr>
        <w:t>L</w:t>
      </w:r>
      <w:r w:rsidRPr="000243D3">
        <w:rPr>
          <w:rFonts w:ascii="Arial" w:hAnsi="Arial" w:cs="Arial"/>
          <w:sz w:val="22"/>
          <w:szCs w:val="22"/>
        </w:rPr>
        <w:t>eadership endorsement and effectiveness are based on whether the users' actions in the network are capable to affect the actions of other users in the network (</w:t>
      </w:r>
      <w:proofErr w:type="spellStart"/>
      <w:r w:rsidRPr="000243D3">
        <w:rPr>
          <w:rFonts w:ascii="Arial" w:hAnsi="Arial" w:cs="Arial"/>
          <w:sz w:val="22"/>
          <w:szCs w:val="22"/>
        </w:rPr>
        <w:t>Riquelme</w:t>
      </w:r>
      <w:proofErr w:type="spellEnd"/>
      <w:r w:rsidRPr="000243D3">
        <w:rPr>
          <w:rFonts w:ascii="Arial" w:hAnsi="Arial" w:cs="Arial"/>
          <w:sz w:val="22"/>
          <w:szCs w:val="22"/>
        </w:rPr>
        <w:t xml:space="preserve"> </w:t>
      </w:r>
      <w:r w:rsidR="003A6712">
        <w:rPr>
          <w:rFonts w:ascii="Arial" w:hAnsi="Arial" w:cs="Arial"/>
          <w:sz w:val="22"/>
          <w:szCs w:val="22"/>
        </w:rPr>
        <w:t>and</w:t>
      </w:r>
      <w:r w:rsidRPr="000243D3">
        <w:rPr>
          <w:rFonts w:ascii="Arial" w:hAnsi="Arial" w:cs="Arial"/>
          <w:sz w:val="22"/>
          <w:szCs w:val="22"/>
        </w:rPr>
        <w:t xml:space="preserve"> González-</w:t>
      </w:r>
      <w:proofErr w:type="spellStart"/>
      <w:r w:rsidRPr="000243D3">
        <w:rPr>
          <w:rFonts w:ascii="Arial" w:hAnsi="Arial" w:cs="Arial"/>
          <w:sz w:val="22"/>
          <w:szCs w:val="22"/>
        </w:rPr>
        <w:t>Cantergiani</w:t>
      </w:r>
      <w:proofErr w:type="spellEnd"/>
      <w:r w:rsidRPr="000243D3">
        <w:rPr>
          <w:rFonts w:ascii="Arial" w:hAnsi="Arial" w:cs="Arial"/>
          <w:sz w:val="22"/>
          <w:szCs w:val="22"/>
        </w:rPr>
        <w:t xml:space="preserve"> 2016</w:t>
      </w:r>
      <w:r w:rsidR="006F13B7">
        <w:rPr>
          <w:rFonts w:ascii="Arial" w:hAnsi="Arial" w:cs="Arial"/>
          <w:sz w:val="22"/>
          <w:szCs w:val="22"/>
        </w:rPr>
        <w:t>, 960</w:t>
      </w:r>
      <w:r w:rsidRPr="000243D3">
        <w:rPr>
          <w:rFonts w:ascii="Arial" w:hAnsi="Arial" w:cs="Arial"/>
          <w:sz w:val="22"/>
          <w:szCs w:val="22"/>
        </w:rPr>
        <w:t>). Yet, as far as we know, there is no research showing the personality characteristics of Facebook community leaders. Overseeing the information flow in the community, the leaders' personality characteristics may be crucial to their leadership effectiveness</w:t>
      </w:r>
      <w:r w:rsidR="003A6712">
        <w:rPr>
          <w:rFonts w:ascii="Arial" w:hAnsi="Arial" w:cs="Arial"/>
          <w:sz w:val="22"/>
          <w:szCs w:val="22"/>
        </w:rPr>
        <w:t xml:space="preserve"> </w:t>
      </w:r>
      <w:r w:rsidR="005A35BD">
        <w:rPr>
          <w:rFonts w:ascii="Arial" w:hAnsi="Arial" w:cs="Arial"/>
          <w:sz w:val="22"/>
          <w:szCs w:val="22"/>
        </w:rPr>
        <w:t>(Farrell 2017</w:t>
      </w:r>
      <w:r w:rsidR="006F13B7">
        <w:rPr>
          <w:rFonts w:ascii="Arial" w:hAnsi="Arial" w:cs="Arial"/>
          <w:sz w:val="22"/>
          <w:szCs w:val="22"/>
        </w:rPr>
        <w:t>, 437</w:t>
      </w:r>
      <w:r w:rsidR="005A35BD">
        <w:rPr>
          <w:rFonts w:ascii="Arial" w:hAnsi="Arial" w:cs="Arial"/>
          <w:sz w:val="22"/>
          <w:szCs w:val="22"/>
        </w:rPr>
        <w:t xml:space="preserve">) </w:t>
      </w:r>
      <w:r w:rsidRPr="000243D3">
        <w:rPr>
          <w:rFonts w:ascii="Arial" w:hAnsi="Arial" w:cs="Arial"/>
          <w:sz w:val="22"/>
          <w:szCs w:val="22"/>
        </w:rPr>
        <w:t xml:space="preserve">and is particularly interesting to examine according to the Big5 personality theory (McCrae </w:t>
      </w:r>
      <w:r w:rsidR="00C77A4F">
        <w:rPr>
          <w:rFonts w:ascii="Arial" w:hAnsi="Arial" w:cs="Arial"/>
          <w:sz w:val="22"/>
          <w:szCs w:val="22"/>
        </w:rPr>
        <w:t>and</w:t>
      </w:r>
      <w:r w:rsidRPr="000243D3">
        <w:rPr>
          <w:rFonts w:ascii="Arial" w:hAnsi="Arial" w:cs="Arial"/>
          <w:sz w:val="22"/>
          <w:szCs w:val="22"/>
        </w:rPr>
        <w:t xml:space="preserve"> John 1992</w:t>
      </w:r>
      <w:r w:rsidR="006F13B7">
        <w:rPr>
          <w:rFonts w:ascii="Arial" w:hAnsi="Arial" w:cs="Arial"/>
          <w:sz w:val="22"/>
          <w:szCs w:val="22"/>
        </w:rPr>
        <w:t>, 175-207</w:t>
      </w:r>
      <w:r w:rsidRPr="000243D3">
        <w:rPr>
          <w:rFonts w:ascii="Arial" w:hAnsi="Arial" w:cs="Arial"/>
          <w:sz w:val="22"/>
          <w:szCs w:val="22"/>
        </w:rPr>
        <w:t>).</w:t>
      </w:r>
      <w:r w:rsidR="003A6712">
        <w:rPr>
          <w:rFonts w:ascii="Arial" w:hAnsi="Arial" w:cs="Arial"/>
          <w:sz w:val="22"/>
          <w:szCs w:val="22"/>
        </w:rPr>
        <w:t xml:space="preserve"> </w:t>
      </w:r>
      <w:r w:rsidR="00C77A4F" w:rsidRPr="00C77A4F">
        <w:rPr>
          <w:rFonts w:ascii="Arial" w:hAnsi="Arial" w:cs="Arial"/>
          <w:sz w:val="22"/>
          <w:szCs w:val="22"/>
        </w:rPr>
        <w:t>Over the years, studies have shown how the Big5 personality characteristics are related to individuals' online behavior A study covering social media groups around the world concluded that agreeableness, conscientiousness and neuroticism were positive predictors of social media us</w:t>
      </w:r>
      <w:r w:rsidR="00DF206D">
        <w:rPr>
          <w:rFonts w:ascii="Arial" w:hAnsi="Arial" w:cs="Arial"/>
          <w:sz w:val="22"/>
          <w:szCs w:val="22"/>
        </w:rPr>
        <w:t>age</w:t>
      </w:r>
      <w:r w:rsidR="00C77A4F" w:rsidRPr="00C77A4F">
        <w:rPr>
          <w:rFonts w:ascii="Arial" w:hAnsi="Arial" w:cs="Arial"/>
          <w:sz w:val="22"/>
          <w:szCs w:val="22"/>
        </w:rPr>
        <w:t xml:space="preserve"> (Gil de</w:t>
      </w:r>
      <w:r w:rsidR="00456D95">
        <w:rPr>
          <w:rFonts w:ascii="Arial" w:hAnsi="Arial" w:cs="Arial"/>
          <w:sz w:val="22"/>
          <w:szCs w:val="22"/>
        </w:rPr>
        <w:t>-</w:t>
      </w:r>
      <w:proofErr w:type="spellStart"/>
      <w:r w:rsidR="00C77A4F" w:rsidRPr="00C77A4F">
        <w:rPr>
          <w:rFonts w:ascii="Arial" w:hAnsi="Arial" w:cs="Arial"/>
          <w:sz w:val="22"/>
          <w:szCs w:val="22"/>
        </w:rPr>
        <w:t>Zúñiga</w:t>
      </w:r>
      <w:proofErr w:type="spellEnd"/>
      <w:r w:rsidR="00C77A4F" w:rsidRPr="00C77A4F">
        <w:rPr>
          <w:rFonts w:ascii="Arial" w:hAnsi="Arial" w:cs="Arial"/>
          <w:sz w:val="22"/>
          <w:szCs w:val="22"/>
        </w:rPr>
        <w:t xml:space="preserve">, </w:t>
      </w:r>
      <w:r w:rsidR="000B211F">
        <w:rPr>
          <w:rFonts w:ascii="Arial" w:hAnsi="Arial" w:cs="Arial"/>
          <w:i/>
          <w:iCs/>
          <w:sz w:val="22"/>
          <w:szCs w:val="22"/>
        </w:rPr>
        <w:t>et al</w:t>
      </w:r>
      <w:r w:rsidR="000B211F">
        <w:rPr>
          <w:rFonts w:ascii="Arial" w:hAnsi="Arial" w:cs="Arial"/>
          <w:sz w:val="22"/>
          <w:szCs w:val="22"/>
        </w:rPr>
        <w:t>.</w:t>
      </w:r>
      <w:r w:rsidR="00C77A4F" w:rsidRPr="00C77A4F">
        <w:rPr>
          <w:rFonts w:ascii="Arial" w:hAnsi="Arial" w:cs="Arial"/>
          <w:sz w:val="22"/>
          <w:szCs w:val="22"/>
        </w:rPr>
        <w:t xml:space="preserve"> 2017</w:t>
      </w:r>
      <w:r w:rsidR="00DF206D">
        <w:rPr>
          <w:rFonts w:ascii="Arial" w:hAnsi="Arial" w:cs="Arial"/>
          <w:sz w:val="22"/>
          <w:szCs w:val="22"/>
        </w:rPr>
        <w:t>, 547</w:t>
      </w:r>
      <w:r w:rsidR="00C77A4F" w:rsidRPr="00C77A4F">
        <w:rPr>
          <w:rFonts w:ascii="Arial" w:hAnsi="Arial" w:cs="Arial"/>
          <w:sz w:val="22"/>
          <w:szCs w:val="22"/>
        </w:rPr>
        <w:t xml:space="preserve">). </w:t>
      </w:r>
      <w:r w:rsidR="004F0D39" w:rsidRPr="00C77A4F">
        <w:rPr>
          <w:rFonts w:ascii="Arial" w:hAnsi="Arial" w:cs="Arial"/>
          <w:sz w:val="22"/>
          <w:szCs w:val="22"/>
        </w:rPr>
        <w:t>Individuals who display a higher level of openness engage more in virtual discussion groups (</w:t>
      </w:r>
      <w:proofErr w:type="spellStart"/>
      <w:r w:rsidR="004F0D39" w:rsidRPr="00C77A4F">
        <w:rPr>
          <w:rFonts w:ascii="Arial" w:hAnsi="Arial" w:cs="Arial"/>
          <w:sz w:val="22"/>
          <w:szCs w:val="22"/>
        </w:rPr>
        <w:t>Gazit</w:t>
      </w:r>
      <w:proofErr w:type="spellEnd"/>
      <w:r w:rsidR="004F0D39" w:rsidRPr="00C77A4F">
        <w:rPr>
          <w:rFonts w:ascii="Arial" w:hAnsi="Arial" w:cs="Arial"/>
          <w:sz w:val="22"/>
          <w:szCs w:val="22"/>
        </w:rPr>
        <w:t xml:space="preserve"> </w:t>
      </w:r>
      <w:r w:rsidR="004F0D39" w:rsidRPr="000375DA">
        <w:rPr>
          <w:rFonts w:ascii="Arial" w:hAnsi="Arial" w:cs="Arial"/>
          <w:i/>
          <w:iCs/>
          <w:sz w:val="22"/>
          <w:szCs w:val="22"/>
        </w:rPr>
        <w:t>et al</w:t>
      </w:r>
      <w:r w:rsidR="004F0D39" w:rsidRPr="00C77A4F">
        <w:rPr>
          <w:rFonts w:ascii="Arial" w:hAnsi="Arial" w:cs="Arial"/>
          <w:sz w:val="22"/>
          <w:szCs w:val="22"/>
        </w:rPr>
        <w:t>. 2018</w:t>
      </w:r>
      <w:r w:rsidR="004F0D39">
        <w:rPr>
          <w:rFonts w:ascii="Arial" w:hAnsi="Arial" w:cs="Arial"/>
          <w:sz w:val="22"/>
          <w:szCs w:val="22"/>
        </w:rPr>
        <w:t>;</w:t>
      </w:r>
      <w:r w:rsidR="004F0D39" w:rsidRPr="00C77A4F">
        <w:rPr>
          <w:rFonts w:ascii="Arial" w:hAnsi="Arial" w:cs="Arial"/>
          <w:sz w:val="22"/>
          <w:szCs w:val="22"/>
        </w:rPr>
        <w:t xml:space="preserve"> </w:t>
      </w:r>
      <w:proofErr w:type="spellStart"/>
      <w:r w:rsidR="004F0D39" w:rsidRPr="00C77A4F">
        <w:rPr>
          <w:rFonts w:ascii="Arial" w:hAnsi="Arial" w:cs="Arial"/>
          <w:sz w:val="22"/>
          <w:szCs w:val="22"/>
        </w:rPr>
        <w:t>Gazit</w:t>
      </w:r>
      <w:proofErr w:type="spellEnd"/>
      <w:r w:rsidR="004F0D39" w:rsidRPr="00C77A4F">
        <w:rPr>
          <w:rFonts w:ascii="Arial" w:hAnsi="Arial" w:cs="Arial"/>
          <w:sz w:val="22"/>
          <w:szCs w:val="22"/>
        </w:rPr>
        <w:t xml:space="preserve">, </w:t>
      </w:r>
      <w:proofErr w:type="spellStart"/>
      <w:r w:rsidR="004F0D39" w:rsidRPr="00C77A4F">
        <w:rPr>
          <w:rFonts w:ascii="Arial" w:hAnsi="Arial" w:cs="Arial"/>
          <w:sz w:val="22"/>
          <w:szCs w:val="22"/>
        </w:rPr>
        <w:t>Aharony</w:t>
      </w:r>
      <w:proofErr w:type="spellEnd"/>
      <w:r w:rsidR="004F0D39" w:rsidRPr="00C77A4F">
        <w:rPr>
          <w:rFonts w:ascii="Arial" w:hAnsi="Arial" w:cs="Arial"/>
          <w:sz w:val="22"/>
          <w:szCs w:val="22"/>
        </w:rPr>
        <w:t xml:space="preserve"> </w:t>
      </w:r>
      <w:r w:rsidR="004F0D39">
        <w:rPr>
          <w:rFonts w:ascii="Arial" w:hAnsi="Arial" w:cs="Arial"/>
          <w:sz w:val="22"/>
          <w:szCs w:val="22"/>
        </w:rPr>
        <w:t>and</w:t>
      </w:r>
      <w:r w:rsidR="004F0D39" w:rsidRPr="00C77A4F">
        <w:rPr>
          <w:rFonts w:ascii="Arial" w:hAnsi="Arial" w:cs="Arial"/>
          <w:sz w:val="22"/>
          <w:szCs w:val="22"/>
        </w:rPr>
        <w:t xml:space="preserve"> </w:t>
      </w:r>
      <w:proofErr w:type="spellStart"/>
      <w:r w:rsidR="004F0D39" w:rsidRPr="00C77A4F">
        <w:rPr>
          <w:rFonts w:ascii="Arial" w:hAnsi="Arial" w:cs="Arial"/>
          <w:sz w:val="22"/>
          <w:szCs w:val="22"/>
        </w:rPr>
        <w:t>Amichai</w:t>
      </w:r>
      <w:proofErr w:type="spellEnd"/>
      <w:r w:rsidR="004F0D39" w:rsidRPr="00C77A4F">
        <w:rPr>
          <w:rFonts w:ascii="Arial" w:hAnsi="Arial" w:cs="Arial"/>
          <w:sz w:val="22"/>
          <w:szCs w:val="22"/>
        </w:rPr>
        <w:t xml:space="preserve">-Hamburger 2019). Extroverted individuals engage more in social media sites (Bronstein </w:t>
      </w:r>
      <w:r w:rsidR="004F0D39" w:rsidRPr="000B211F">
        <w:rPr>
          <w:rFonts w:ascii="Arial" w:hAnsi="Arial" w:cs="Arial"/>
          <w:i/>
          <w:iCs/>
          <w:sz w:val="22"/>
          <w:szCs w:val="22"/>
        </w:rPr>
        <w:t>et al</w:t>
      </w:r>
      <w:r w:rsidR="004F0D39" w:rsidRPr="00C77A4F">
        <w:rPr>
          <w:rFonts w:ascii="Arial" w:hAnsi="Arial" w:cs="Arial"/>
          <w:sz w:val="22"/>
          <w:szCs w:val="22"/>
        </w:rPr>
        <w:t>. 2016</w:t>
      </w:r>
      <w:r w:rsidR="004F0D39">
        <w:rPr>
          <w:rFonts w:ascii="Arial" w:hAnsi="Arial" w:cs="Arial"/>
          <w:sz w:val="22"/>
          <w:szCs w:val="22"/>
        </w:rPr>
        <w:t>, 806;</w:t>
      </w:r>
      <w:r w:rsidR="004F0D39" w:rsidRPr="004621D3">
        <w:rPr>
          <w:rFonts w:ascii="Arial" w:hAnsi="Arial" w:cs="Arial"/>
          <w:sz w:val="22"/>
          <w:szCs w:val="22"/>
        </w:rPr>
        <w:t xml:space="preserve"> </w:t>
      </w:r>
      <w:proofErr w:type="spellStart"/>
      <w:r w:rsidR="004F0D39" w:rsidRPr="00C77A4F">
        <w:rPr>
          <w:rFonts w:ascii="Arial" w:hAnsi="Arial" w:cs="Arial"/>
          <w:sz w:val="22"/>
          <w:szCs w:val="22"/>
        </w:rPr>
        <w:t>Aharony</w:t>
      </w:r>
      <w:proofErr w:type="spellEnd"/>
      <w:r w:rsidR="004F0D39" w:rsidRPr="00C77A4F">
        <w:rPr>
          <w:rFonts w:ascii="Arial" w:hAnsi="Arial" w:cs="Arial"/>
          <w:sz w:val="22"/>
          <w:szCs w:val="22"/>
        </w:rPr>
        <w:t>, 2016</w:t>
      </w:r>
      <w:r w:rsidR="004F0D39">
        <w:rPr>
          <w:rFonts w:ascii="Arial" w:hAnsi="Arial" w:cs="Arial"/>
          <w:sz w:val="22"/>
          <w:szCs w:val="22"/>
        </w:rPr>
        <w:t>, 374</w:t>
      </w:r>
      <w:r w:rsidR="004F0D39" w:rsidRPr="00C77A4F">
        <w:rPr>
          <w:rFonts w:ascii="Arial" w:hAnsi="Arial" w:cs="Arial"/>
          <w:sz w:val="22"/>
          <w:szCs w:val="22"/>
        </w:rPr>
        <w:t xml:space="preserve">). </w:t>
      </w:r>
      <w:r w:rsidR="004F0D39">
        <w:rPr>
          <w:rFonts w:ascii="Arial" w:hAnsi="Arial" w:cs="Arial"/>
          <w:sz w:val="22"/>
          <w:szCs w:val="22"/>
        </w:rPr>
        <w:t xml:space="preserve">However, </w:t>
      </w:r>
      <w:r w:rsidR="004F0D39" w:rsidRPr="004621D3">
        <w:rPr>
          <w:rFonts w:ascii="Arial" w:hAnsi="Arial" w:cs="Arial"/>
          <w:sz w:val="22"/>
          <w:szCs w:val="22"/>
        </w:rPr>
        <w:t>in online support communities, where leaders use the support functions (</w:t>
      </w:r>
      <w:proofErr w:type="spellStart"/>
      <w:r w:rsidR="004F0D39" w:rsidRPr="004621D3">
        <w:rPr>
          <w:rFonts w:ascii="Arial" w:hAnsi="Arial" w:cs="Arial"/>
          <w:sz w:val="22"/>
          <w:szCs w:val="22"/>
        </w:rPr>
        <w:t>Paskewitz</w:t>
      </w:r>
      <w:proofErr w:type="spellEnd"/>
      <w:r w:rsidR="004F0D39" w:rsidRPr="004621D3">
        <w:rPr>
          <w:rFonts w:ascii="Arial" w:hAnsi="Arial" w:cs="Arial"/>
          <w:sz w:val="22"/>
          <w:szCs w:val="22"/>
        </w:rPr>
        <w:t xml:space="preserve"> </w:t>
      </w:r>
      <w:r w:rsidR="004F0D39">
        <w:rPr>
          <w:rFonts w:ascii="Arial" w:hAnsi="Arial" w:cs="Arial"/>
          <w:sz w:val="22"/>
          <w:szCs w:val="22"/>
        </w:rPr>
        <w:t>and</w:t>
      </w:r>
      <w:r w:rsidR="004F0D39" w:rsidRPr="004621D3">
        <w:rPr>
          <w:rFonts w:ascii="Arial" w:hAnsi="Arial" w:cs="Arial"/>
          <w:sz w:val="22"/>
          <w:szCs w:val="22"/>
        </w:rPr>
        <w:t xml:space="preserve"> Beck 2018</w:t>
      </w:r>
      <w:r w:rsidR="004F0D39">
        <w:rPr>
          <w:rFonts w:ascii="Arial" w:hAnsi="Arial" w:cs="Arial"/>
          <w:sz w:val="22"/>
          <w:szCs w:val="22"/>
        </w:rPr>
        <w:t>, 467</w:t>
      </w:r>
      <w:r w:rsidR="004F0D39" w:rsidRPr="004621D3">
        <w:rPr>
          <w:rFonts w:ascii="Arial" w:hAnsi="Arial" w:cs="Arial"/>
          <w:sz w:val="22"/>
          <w:szCs w:val="22"/>
        </w:rPr>
        <w:t>), it may not be of great importance for community leaders to be as extroverted as are leaders of other community types.</w:t>
      </w:r>
    </w:p>
    <w:p w14:paraId="14C37B05" w14:textId="356001A5" w:rsidR="000243D3" w:rsidRDefault="00C77A4F" w:rsidP="007E5857">
      <w:pPr>
        <w:spacing w:after="0" w:line="360" w:lineRule="auto"/>
        <w:ind w:firstLine="0"/>
        <w:rPr>
          <w:rFonts w:ascii="Arial" w:hAnsi="Arial" w:cs="Arial"/>
          <w:sz w:val="22"/>
          <w:szCs w:val="22"/>
        </w:rPr>
      </w:pPr>
      <w:r w:rsidRPr="00C77A4F">
        <w:rPr>
          <w:rFonts w:ascii="Arial" w:hAnsi="Arial" w:cs="Arial"/>
          <w:sz w:val="22"/>
          <w:szCs w:val="22"/>
        </w:rPr>
        <w:t xml:space="preserve">While the Big5 personality </w:t>
      </w:r>
      <w:r w:rsidR="00DF206D">
        <w:rPr>
          <w:rFonts w:ascii="Arial" w:hAnsi="Arial" w:cs="Arial"/>
          <w:sz w:val="22"/>
          <w:szCs w:val="22"/>
        </w:rPr>
        <w:t>theory</w:t>
      </w:r>
      <w:r w:rsidRPr="00C77A4F">
        <w:rPr>
          <w:rFonts w:ascii="Arial" w:hAnsi="Arial" w:cs="Arial"/>
          <w:sz w:val="22"/>
          <w:szCs w:val="22"/>
        </w:rPr>
        <w:t xml:space="preserve"> was widely used to predict social media engagement</w:t>
      </w:r>
      <w:r>
        <w:rPr>
          <w:rFonts w:ascii="Arial" w:hAnsi="Arial" w:cs="Arial"/>
          <w:sz w:val="22"/>
          <w:szCs w:val="22"/>
        </w:rPr>
        <w:t>,</w:t>
      </w:r>
      <w:r w:rsidRPr="00C77A4F">
        <w:rPr>
          <w:rFonts w:ascii="Arial" w:hAnsi="Arial" w:cs="Arial"/>
          <w:sz w:val="22"/>
          <w:szCs w:val="22"/>
        </w:rPr>
        <w:t xml:space="preserve"> the </w:t>
      </w:r>
      <w:r>
        <w:rPr>
          <w:rFonts w:ascii="Arial" w:hAnsi="Arial" w:cs="Arial"/>
          <w:sz w:val="22"/>
          <w:szCs w:val="22"/>
        </w:rPr>
        <w:t xml:space="preserve">research of </w:t>
      </w:r>
      <w:r w:rsidRPr="00C77A4F">
        <w:rPr>
          <w:rFonts w:ascii="Arial" w:hAnsi="Arial" w:cs="Arial"/>
          <w:sz w:val="22"/>
          <w:szCs w:val="22"/>
        </w:rPr>
        <w:t>online leaders</w:t>
      </w:r>
      <w:r>
        <w:rPr>
          <w:rFonts w:ascii="Arial" w:hAnsi="Arial" w:cs="Arial"/>
          <w:sz w:val="22"/>
          <w:szCs w:val="22"/>
        </w:rPr>
        <w:t>' personality</w:t>
      </w:r>
      <w:r w:rsidRPr="00C77A4F">
        <w:rPr>
          <w:rFonts w:ascii="Arial" w:hAnsi="Arial" w:cs="Arial"/>
          <w:sz w:val="22"/>
          <w:szCs w:val="22"/>
        </w:rPr>
        <w:t xml:space="preserve"> </w:t>
      </w:r>
      <w:r>
        <w:rPr>
          <w:rFonts w:ascii="Arial" w:hAnsi="Arial" w:cs="Arial"/>
          <w:sz w:val="22"/>
          <w:szCs w:val="22"/>
        </w:rPr>
        <w:t>is</w:t>
      </w:r>
      <w:r w:rsidR="00295850">
        <w:rPr>
          <w:rFonts w:ascii="Arial" w:hAnsi="Arial" w:cs="Arial"/>
          <w:sz w:val="22"/>
          <w:szCs w:val="22"/>
        </w:rPr>
        <w:t xml:space="preserve"> very</w:t>
      </w:r>
      <w:r>
        <w:rPr>
          <w:rFonts w:ascii="Arial" w:hAnsi="Arial" w:cs="Arial"/>
          <w:sz w:val="22"/>
          <w:szCs w:val="22"/>
        </w:rPr>
        <w:t xml:space="preserve"> limited</w:t>
      </w:r>
      <w:r w:rsidRPr="00C77A4F">
        <w:rPr>
          <w:rFonts w:ascii="Arial" w:hAnsi="Arial" w:cs="Arial"/>
          <w:sz w:val="22"/>
          <w:szCs w:val="22"/>
        </w:rPr>
        <w:t>.</w:t>
      </w:r>
      <w:r w:rsidRPr="00C77A4F">
        <w:t xml:space="preserve"> </w:t>
      </w:r>
      <w:r w:rsidR="004F0D39">
        <w:rPr>
          <w:rFonts w:ascii="Arial" w:hAnsi="Arial" w:cs="Arial"/>
          <w:sz w:val="22"/>
          <w:szCs w:val="22"/>
        </w:rPr>
        <w:t>Studies</w:t>
      </w:r>
      <w:r w:rsidR="004F0D39" w:rsidRPr="004F0D39">
        <w:rPr>
          <w:rFonts w:ascii="Arial" w:hAnsi="Arial" w:cs="Arial"/>
          <w:sz w:val="22"/>
          <w:szCs w:val="22"/>
        </w:rPr>
        <w:t xml:space="preserve"> </w:t>
      </w:r>
      <w:r w:rsidR="004F0D39" w:rsidRPr="00C77A4F">
        <w:rPr>
          <w:rFonts w:ascii="Arial" w:hAnsi="Arial" w:cs="Arial"/>
          <w:sz w:val="22"/>
          <w:szCs w:val="22"/>
        </w:rPr>
        <w:t>found that users with a high level of openness were more likely to be opinion leaders and asked for information in</w:t>
      </w:r>
      <w:r w:rsidRPr="00C77A4F">
        <w:rPr>
          <w:rFonts w:ascii="Arial" w:hAnsi="Arial" w:cs="Arial"/>
          <w:sz w:val="22"/>
          <w:szCs w:val="22"/>
        </w:rPr>
        <w:t xml:space="preserve"> online tourism services (Song, Cho, </w:t>
      </w:r>
      <w:r w:rsidR="00D358A7">
        <w:rPr>
          <w:rFonts w:ascii="Arial" w:hAnsi="Arial" w:cs="Arial"/>
          <w:sz w:val="22"/>
          <w:szCs w:val="22"/>
        </w:rPr>
        <w:t>and</w:t>
      </w:r>
      <w:r w:rsidRPr="00C77A4F">
        <w:rPr>
          <w:rFonts w:ascii="Arial" w:hAnsi="Arial" w:cs="Arial"/>
          <w:sz w:val="22"/>
          <w:szCs w:val="22"/>
        </w:rPr>
        <w:t xml:space="preserve"> Kim 2017</w:t>
      </w:r>
      <w:r w:rsidR="00295850">
        <w:rPr>
          <w:rFonts w:ascii="Arial" w:hAnsi="Arial" w:cs="Arial"/>
          <w:sz w:val="22"/>
          <w:szCs w:val="22"/>
        </w:rPr>
        <w:t>, 21</w:t>
      </w:r>
      <w:r w:rsidRPr="00C77A4F">
        <w:rPr>
          <w:rFonts w:ascii="Arial" w:hAnsi="Arial" w:cs="Arial"/>
          <w:sz w:val="22"/>
          <w:szCs w:val="22"/>
        </w:rPr>
        <w:t xml:space="preserve">) </w:t>
      </w:r>
      <w:r w:rsidR="004F0D39">
        <w:rPr>
          <w:rFonts w:ascii="Arial" w:hAnsi="Arial" w:cs="Arial"/>
          <w:sz w:val="22"/>
          <w:szCs w:val="22"/>
        </w:rPr>
        <w:t>and managers of</w:t>
      </w:r>
      <w:r w:rsidRPr="00C77A4F">
        <w:rPr>
          <w:rFonts w:ascii="Arial" w:hAnsi="Arial" w:cs="Arial"/>
          <w:sz w:val="22"/>
          <w:szCs w:val="22"/>
        </w:rPr>
        <w:t xml:space="preserve"> WhatsApp groups</w:t>
      </w:r>
      <w:r w:rsidR="004F0D39">
        <w:rPr>
          <w:rFonts w:ascii="Arial" w:hAnsi="Arial" w:cs="Arial"/>
          <w:sz w:val="22"/>
          <w:szCs w:val="22"/>
        </w:rPr>
        <w:t xml:space="preserve"> </w:t>
      </w:r>
      <w:r w:rsidRPr="00C77A4F">
        <w:rPr>
          <w:rFonts w:ascii="Arial" w:hAnsi="Arial" w:cs="Arial"/>
          <w:sz w:val="22"/>
          <w:szCs w:val="22"/>
        </w:rPr>
        <w:t>(</w:t>
      </w:r>
      <w:proofErr w:type="spellStart"/>
      <w:r w:rsidRPr="00C77A4F">
        <w:rPr>
          <w:rFonts w:ascii="Arial" w:hAnsi="Arial" w:cs="Arial"/>
          <w:sz w:val="22"/>
          <w:szCs w:val="22"/>
        </w:rPr>
        <w:t>Gazit</w:t>
      </w:r>
      <w:proofErr w:type="spellEnd"/>
      <w:r w:rsidRPr="00C77A4F">
        <w:rPr>
          <w:rFonts w:ascii="Arial" w:hAnsi="Arial" w:cs="Arial"/>
          <w:sz w:val="22"/>
          <w:szCs w:val="22"/>
        </w:rPr>
        <w:t xml:space="preserve"> </w:t>
      </w:r>
      <w:r w:rsidR="00D358A7">
        <w:rPr>
          <w:rFonts w:ascii="Arial" w:hAnsi="Arial" w:cs="Arial"/>
          <w:sz w:val="22"/>
          <w:szCs w:val="22"/>
        </w:rPr>
        <w:t>and</w:t>
      </w:r>
      <w:r w:rsidRPr="00C77A4F">
        <w:rPr>
          <w:rFonts w:ascii="Arial" w:hAnsi="Arial" w:cs="Arial"/>
          <w:sz w:val="22"/>
          <w:szCs w:val="22"/>
        </w:rPr>
        <w:t xml:space="preserve"> </w:t>
      </w:r>
      <w:proofErr w:type="spellStart"/>
      <w:r w:rsidRPr="00C77A4F">
        <w:rPr>
          <w:rFonts w:ascii="Arial" w:hAnsi="Arial" w:cs="Arial"/>
          <w:sz w:val="22"/>
          <w:szCs w:val="22"/>
        </w:rPr>
        <w:t>Aharony</w:t>
      </w:r>
      <w:proofErr w:type="spellEnd"/>
      <w:r w:rsidRPr="00C77A4F">
        <w:rPr>
          <w:rFonts w:ascii="Arial" w:hAnsi="Arial" w:cs="Arial"/>
          <w:sz w:val="22"/>
          <w:szCs w:val="22"/>
        </w:rPr>
        <w:t xml:space="preserve"> 2018</w:t>
      </w:r>
      <w:r w:rsidR="002E0986">
        <w:rPr>
          <w:rFonts w:ascii="Arial" w:hAnsi="Arial" w:cs="Arial"/>
          <w:sz w:val="22"/>
          <w:szCs w:val="22"/>
        </w:rPr>
        <w:t>, 402</w:t>
      </w:r>
      <w:r w:rsidRPr="00C77A4F">
        <w:rPr>
          <w:rFonts w:ascii="Arial" w:hAnsi="Arial" w:cs="Arial"/>
          <w:sz w:val="22"/>
          <w:szCs w:val="22"/>
        </w:rPr>
        <w:t>).</w:t>
      </w:r>
    </w:p>
    <w:p w14:paraId="7D2DA49D" w14:textId="5B112906" w:rsidR="00C77A4F" w:rsidRDefault="00C77A4F" w:rsidP="007E5857">
      <w:pPr>
        <w:spacing w:after="0" w:line="360" w:lineRule="auto"/>
        <w:ind w:firstLine="0"/>
        <w:rPr>
          <w:rFonts w:ascii="Arial" w:hAnsi="Arial" w:cs="Arial"/>
          <w:sz w:val="22"/>
          <w:szCs w:val="22"/>
        </w:rPr>
      </w:pPr>
    </w:p>
    <w:p w14:paraId="19FC0756" w14:textId="77777777" w:rsidR="00C77A4F" w:rsidRPr="00C77A4F" w:rsidRDefault="00C77A4F" w:rsidP="00C77A4F">
      <w:pPr>
        <w:spacing w:after="0" w:line="360" w:lineRule="auto"/>
        <w:ind w:firstLine="0"/>
        <w:rPr>
          <w:rFonts w:ascii="Arial" w:hAnsi="Arial" w:cs="Arial"/>
          <w:sz w:val="22"/>
          <w:szCs w:val="22"/>
        </w:rPr>
      </w:pPr>
      <w:proofErr w:type="gramStart"/>
      <w:r w:rsidRPr="00C77A4F">
        <w:rPr>
          <w:rFonts w:ascii="Arial" w:hAnsi="Arial" w:cs="Arial"/>
          <w:sz w:val="22"/>
          <w:szCs w:val="22"/>
        </w:rPr>
        <w:t>In light of</w:t>
      </w:r>
      <w:proofErr w:type="gramEnd"/>
      <w:r w:rsidRPr="00C77A4F">
        <w:rPr>
          <w:rFonts w:ascii="Arial" w:hAnsi="Arial" w:cs="Arial"/>
          <w:sz w:val="22"/>
          <w:szCs w:val="22"/>
        </w:rPr>
        <w:t xml:space="preserve"> the literature cited above and the central role of Facebook communities in the social media environment, we raise the following hypotheses:</w:t>
      </w:r>
    </w:p>
    <w:p w14:paraId="74B22011" w14:textId="77777777" w:rsidR="00C77A4F" w:rsidRPr="00C77A4F" w:rsidRDefault="00C77A4F" w:rsidP="00C77A4F">
      <w:pPr>
        <w:spacing w:after="0" w:line="360" w:lineRule="auto"/>
        <w:ind w:firstLine="0"/>
        <w:rPr>
          <w:rFonts w:ascii="Arial" w:hAnsi="Arial" w:cs="Arial"/>
          <w:sz w:val="22"/>
          <w:szCs w:val="22"/>
        </w:rPr>
      </w:pPr>
    </w:p>
    <w:p w14:paraId="7085245C" w14:textId="77777777" w:rsidR="00C77A4F" w:rsidRPr="00C77A4F" w:rsidRDefault="00C77A4F" w:rsidP="00C77A4F">
      <w:pPr>
        <w:spacing w:after="0" w:line="360" w:lineRule="auto"/>
        <w:ind w:firstLine="0"/>
        <w:rPr>
          <w:rFonts w:ascii="Arial" w:hAnsi="Arial" w:cs="Arial"/>
          <w:sz w:val="22"/>
          <w:szCs w:val="22"/>
        </w:rPr>
      </w:pPr>
      <w:r w:rsidRPr="00C77A4F">
        <w:rPr>
          <w:rFonts w:ascii="Arial" w:hAnsi="Arial" w:cs="Arial"/>
          <w:sz w:val="22"/>
          <w:szCs w:val="22"/>
        </w:rPr>
        <w:t>H1: Facebook community leaders will be more extroverted than other Internet users.</w:t>
      </w:r>
    </w:p>
    <w:p w14:paraId="0F7CE4F7" w14:textId="5AAAED07" w:rsidR="004F0D39" w:rsidRDefault="00C77A4F" w:rsidP="00C77A4F">
      <w:pPr>
        <w:spacing w:after="0" w:line="360" w:lineRule="auto"/>
        <w:ind w:firstLine="0"/>
        <w:rPr>
          <w:rFonts w:ascii="Arial" w:hAnsi="Arial" w:cs="Arial"/>
          <w:sz w:val="22"/>
          <w:szCs w:val="22"/>
        </w:rPr>
      </w:pPr>
      <w:r w:rsidRPr="00C77A4F">
        <w:rPr>
          <w:rFonts w:ascii="Arial" w:hAnsi="Arial" w:cs="Arial"/>
          <w:sz w:val="22"/>
          <w:szCs w:val="22"/>
        </w:rPr>
        <w:t xml:space="preserve">H2: </w:t>
      </w:r>
      <w:r w:rsidR="004F0D39" w:rsidRPr="004F0D39">
        <w:rPr>
          <w:rFonts w:ascii="Arial" w:hAnsi="Arial" w:cs="Arial"/>
          <w:sz w:val="22"/>
          <w:szCs w:val="22"/>
        </w:rPr>
        <w:t>Leaders of Facebook support communities will be more introverted than leaders of other types of communities.</w:t>
      </w:r>
    </w:p>
    <w:p w14:paraId="3ED0C4C0" w14:textId="10DB845E" w:rsidR="00C77A4F" w:rsidRPr="00C77A4F" w:rsidRDefault="002E70E2" w:rsidP="00C77A4F">
      <w:pPr>
        <w:spacing w:after="0" w:line="360" w:lineRule="auto"/>
        <w:ind w:firstLine="0"/>
        <w:rPr>
          <w:rFonts w:ascii="Arial" w:hAnsi="Arial" w:cs="Arial"/>
          <w:sz w:val="22"/>
          <w:szCs w:val="22"/>
        </w:rPr>
      </w:pPr>
      <w:r w:rsidRPr="00C77A4F">
        <w:rPr>
          <w:rFonts w:ascii="Arial" w:hAnsi="Arial" w:cs="Arial"/>
          <w:sz w:val="22"/>
          <w:szCs w:val="22"/>
        </w:rPr>
        <w:t>H3:</w:t>
      </w:r>
      <w:r>
        <w:rPr>
          <w:rFonts w:ascii="Arial" w:hAnsi="Arial" w:cs="Arial"/>
          <w:sz w:val="22"/>
          <w:szCs w:val="22"/>
        </w:rPr>
        <w:t xml:space="preserve"> </w:t>
      </w:r>
      <w:r w:rsidR="00C77A4F" w:rsidRPr="00C77A4F">
        <w:rPr>
          <w:rFonts w:ascii="Arial" w:hAnsi="Arial" w:cs="Arial"/>
          <w:sz w:val="22"/>
          <w:szCs w:val="22"/>
        </w:rPr>
        <w:t>Facebook community leaders will be more open than other Internet users.</w:t>
      </w:r>
    </w:p>
    <w:p w14:paraId="6A18BFCE" w14:textId="7C8D972B" w:rsidR="00C77A4F" w:rsidRPr="00C77A4F" w:rsidRDefault="002E70E2" w:rsidP="00C77A4F">
      <w:pPr>
        <w:spacing w:after="0" w:line="360" w:lineRule="auto"/>
        <w:ind w:firstLine="0"/>
        <w:rPr>
          <w:rFonts w:ascii="Arial" w:hAnsi="Arial" w:cs="Arial"/>
          <w:sz w:val="22"/>
          <w:szCs w:val="22"/>
        </w:rPr>
      </w:pPr>
      <w:r w:rsidRPr="00C77A4F">
        <w:rPr>
          <w:rFonts w:ascii="Arial" w:hAnsi="Arial" w:cs="Arial"/>
          <w:sz w:val="22"/>
          <w:szCs w:val="22"/>
        </w:rPr>
        <w:lastRenderedPageBreak/>
        <w:t xml:space="preserve">H4: </w:t>
      </w:r>
      <w:r w:rsidR="00C77A4F" w:rsidRPr="00C77A4F">
        <w:rPr>
          <w:rFonts w:ascii="Arial" w:hAnsi="Arial" w:cs="Arial"/>
          <w:sz w:val="22"/>
          <w:szCs w:val="22"/>
        </w:rPr>
        <w:t>Facebook community leaders will be higher in agreeableness than other Internet users.</w:t>
      </w:r>
    </w:p>
    <w:p w14:paraId="52833BAB" w14:textId="1C8A6D68" w:rsidR="00C77A4F" w:rsidRPr="00C77A4F" w:rsidRDefault="002E70E2" w:rsidP="00C77A4F">
      <w:pPr>
        <w:spacing w:after="0" w:line="360" w:lineRule="auto"/>
        <w:ind w:firstLine="0"/>
        <w:rPr>
          <w:rFonts w:ascii="Arial" w:hAnsi="Arial" w:cs="Arial"/>
          <w:sz w:val="22"/>
          <w:szCs w:val="22"/>
        </w:rPr>
      </w:pPr>
      <w:r w:rsidRPr="00C77A4F">
        <w:rPr>
          <w:rFonts w:ascii="Arial" w:hAnsi="Arial" w:cs="Arial"/>
          <w:sz w:val="22"/>
          <w:szCs w:val="22"/>
        </w:rPr>
        <w:t xml:space="preserve">H5: </w:t>
      </w:r>
      <w:r w:rsidR="00C77A4F" w:rsidRPr="00C77A4F">
        <w:rPr>
          <w:rFonts w:ascii="Arial" w:hAnsi="Arial" w:cs="Arial"/>
          <w:sz w:val="22"/>
          <w:szCs w:val="22"/>
        </w:rPr>
        <w:t>Facebook community leaders will be more conscious than other Internet users.</w:t>
      </w:r>
    </w:p>
    <w:p w14:paraId="3C5FAD1D" w14:textId="02E72A9C" w:rsidR="00C77A4F" w:rsidRDefault="002E70E2" w:rsidP="00C77A4F">
      <w:pPr>
        <w:spacing w:after="0" w:line="360" w:lineRule="auto"/>
        <w:ind w:firstLine="0"/>
        <w:rPr>
          <w:rFonts w:ascii="Arial" w:hAnsi="Arial" w:cs="Arial"/>
          <w:sz w:val="22"/>
          <w:szCs w:val="22"/>
        </w:rPr>
      </w:pPr>
      <w:r w:rsidRPr="00C77A4F">
        <w:rPr>
          <w:rFonts w:ascii="Arial" w:hAnsi="Arial" w:cs="Arial"/>
          <w:sz w:val="22"/>
          <w:szCs w:val="22"/>
        </w:rPr>
        <w:t>H</w:t>
      </w:r>
      <w:r>
        <w:rPr>
          <w:rFonts w:ascii="Arial" w:hAnsi="Arial" w:cs="Arial"/>
          <w:sz w:val="22"/>
          <w:szCs w:val="22"/>
        </w:rPr>
        <w:t>6</w:t>
      </w:r>
      <w:r w:rsidRPr="00C77A4F">
        <w:rPr>
          <w:rFonts w:ascii="Arial" w:hAnsi="Arial" w:cs="Arial"/>
          <w:sz w:val="22"/>
          <w:szCs w:val="22"/>
        </w:rPr>
        <w:t>:</w:t>
      </w:r>
      <w:r>
        <w:rPr>
          <w:rFonts w:ascii="Arial" w:hAnsi="Arial" w:cs="Arial"/>
          <w:sz w:val="22"/>
          <w:szCs w:val="22"/>
        </w:rPr>
        <w:t xml:space="preserve"> </w:t>
      </w:r>
      <w:r w:rsidR="00C77A4F" w:rsidRPr="00C77A4F">
        <w:rPr>
          <w:rFonts w:ascii="Arial" w:hAnsi="Arial" w:cs="Arial"/>
          <w:sz w:val="22"/>
          <w:szCs w:val="22"/>
        </w:rPr>
        <w:t>Facebook community leaders will be less neurotics than other Internet users.</w:t>
      </w:r>
    </w:p>
    <w:p w14:paraId="4FE7BC7F" w14:textId="406A3AD3" w:rsidR="00C77A4F" w:rsidRDefault="002E70E2" w:rsidP="00C77A4F">
      <w:pPr>
        <w:spacing w:after="0" w:line="360" w:lineRule="auto"/>
        <w:ind w:firstLine="0"/>
        <w:rPr>
          <w:rFonts w:ascii="Arial" w:hAnsi="Arial" w:cs="Arial"/>
          <w:sz w:val="22"/>
          <w:szCs w:val="22"/>
        </w:rPr>
      </w:pPr>
      <w:r>
        <w:rPr>
          <w:rFonts w:ascii="Arial" w:hAnsi="Arial" w:cs="Arial"/>
          <w:sz w:val="22"/>
          <w:szCs w:val="22"/>
        </w:rPr>
        <w:t xml:space="preserve">H7: </w:t>
      </w:r>
      <w:r w:rsidR="00C77A4F" w:rsidRPr="00C77A4F">
        <w:rPr>
          <w:rFonts w:ascii="Arial" w:hAnsi="Arial" w:cs="Arial"/>
          <w:sz w:val="22"/>
          <w:szCs w:val="22"/>
        </w:rPr>
        <w:t>Facebook community leaders will be more active online and offline than other Internet users.</w:t>
      </w:r>
    </w:p>
    <w:p w14:paraId="58CDD368" w14:textId="77777777" w:rsidR="00A42020" w:rsidRDefault="00A42020" w:rsidP="007E5857">
      <w:pPr>
        <w:spacing w:after="0" w:line="360" w:lineRule="auto"/>
        <w:ind w:firstLine="0"/>
        <w:rPr>
          <w:rFonts w:ascii="Arial" w:hAnsi="Arial" w:cs="Arial"/>
          <w:i/>
          <w:iCs/>
        </w:rPr>
      </w:pPr>
    </w:p>
    <w:p w14:paraId="77D61268" w14:textId="4BD8D770" w:rsidR="00A42020" w:rsidRPr="00A42020" w:rsidRDefault="00BF3710" w:rsidP="00A42020">
      <w:pPr>
        <w:pStyle w:val="1"/>
      </w:pPr>
      <w:r w:rsidRPr="00A42020">
        <w:t>Methodology</w:t>
      </w:r>
    </w:p>
    <w:p w14:paraId="3FEBFC81" w14:textId="704B1DCE" w:rsidR="00A42020" w:rsidRDefault="00A42020" w:rsidP="007E5857">
      <w:pPr>
        <w:spacing w:after="0" w:line="360" w:lineRule="auto"/>
        <w:ind w:firstLine="0"/>
        <w:rPr>
          <w:rFonts w:ascii="Arial" w:hAnsi="Arial" w:cs="Arial"/>
          <w:sz w:val="22"/>
          <w:szCs w:val="22"/>
        </w:rPr>
      </w:pPr>
      <w:r w:rsidRPr="00A42020">
        <w:rPr>
          <w:rFonts w:ascii="Arial" w:hAnsi="Arial" w:cs="Arial"/>
          <w:sz w:val="22"/>
          <w:szCs w:val="22"/>
        </w:rPr>
        <w:t xml:space="preserve">The research sample included 188 participants, half of them Facebook community leaders (n = 94) and half other Internet users (n = 94). The Facebook community leaders were invited to answer an online survey through posts on two main community walls of Facebook community leaders in Israel: </w:t>
      </w:r>
      <w:hyperlink r:id="rId7" w:history="1">
        <w:r w:rsidRPr="00A42020">
          <w:rPr>
            <w:rStyle w:val="Hyperlink"/>
            <w:rFonts w:asciiTheme="minorBidi" w:hAnsiTheme="minorBidi" w:cstheme="minorBidi"/>
            <w:sz w:val="22"/>
            <w:szCs w:val="22"/>
          </w:rPr>
          <w:t>Facebook Community Leadership Circles: Israel</w:t>
        </w:r>
      </w:hyperlink>
      <w:r w:rsidRPr="00A42020">
        <w:rPr>
          <w:rFonts w:asciiTheme="minorBidi" w:hAnsiTheme="minorBidi" w:cstheme="minorBidi"/>
          <w:sz w:val="22"/>
          <w:szCs w:val="22"/>
        </w:rPr>
        <w:t xml:space="preserve"> and </w:t>
      </w:r>
      <w:hyperlink r:id="rId8" w:history="1">
        <w:r w:rsidRPr="00A42020">
          <w:rPr>
            <w:rStyle w:val="Hyperlink"/>
            <w:rFonts w:asciiTheme="minorBidi" w:hAnsiTheme="minorBidi" w:cstheme="minorBidi"/>
            <w:sz w:val="22"/>
            <w:szCs w:val="22"/>
          </w:rPr>
          <w:t>Community Forward</w:t>
        </w:r>
      </w:hyperlink>
      <w:r w:rsidRPr="00A42020">
        <w:rPr>
          <w:rFonts w:ascii="Arial" w:hAnsi="Arial" w:cs="Arial"/>
          <w:sz w:val="22"/>
          <w:szCs w:val="22"/>
        </w:rPr>
        <w:t xml:space="preserve">. This was carried out with the cooperation of their administrators. Among the 94 leaders completing the survey, 64 were women (68%) and 30 were men (32%). The other Internet users were randomly sampled, employing an online survey administered by a survey company. This representative sample of Israeli Internet users maintained the same number and proportion of women and men, 68% and 32% respectively. </w:t>
      </w:r>
    </w:p>
    <w:p w14:paraId="0BD34FF5" w14:textId="6B16C0DE" w:rsidR="00A42020" w:rsidRDefault="00A42020" w:rsidP="007E5857">
      <w:pPr>
        <w:spacing w:after="0" w:line="360" w:lineRule="auto"/>
        <w:ind w:firstLine="0"/>
        <w:rPr>
          <w:rFonts w:ascii="Arial" w:hAnsi="Arial" w:cs="Arial"/>
          <w:sz w:val="22"/>
          <w:szCs w:val="22"/>
        </w:rPr>
      </w:pPr>
      <w:r w:rsidRPr="00A42020">
        <w:rPr>
          <w:rFonts w:ascii="Arial" w:hAnsi="Arial" w:cs="Arial"/>
          <w:sz w:val="22"/>
          <w:szCs w:val="22"/>
        </w:rPr>
        <w:t>Researchers used an online survey with five sections: 1) Demographic questions; 2) Questions about the Facebook community (for leaders only); 3) Online activity; 4) Offline activity; 5) The Big Five questionnaire.</w:t>
      </w:r>
    </w:p>
    <w:p w14:paraId="2B6E6CA4" w14:textId="77777777" w:rsidR="00A42020" w:rsidRDefault="00A42020" w:rsidP="007E5857">
      <w:pPr>
        <w:spacing w:after="0" w:line="360" w:lineRule="auto"/>
        <w:ind w:firstLine="0"/>
        <w:rPr>
          <w:rFonts w:ascii="Arial" w:hAnsi="Arial" w:cs="Arial"/>
          <w:sz w:val="22"/>
          <w:szCs w:val="22"/>
        </w:rPr>
      </w:pPr>
    </w:p>
    <w:p w14:paraId="52343B69" w14:textId="32F0C4C8" w:rsidR="00A42020" w:rsidRDefault="00695E89" w:rsidP="00A42020">
      <w:pPr>
        <w:pStyle w:val="1"/>
      </w:pPr>
      <w:r w:rsidRPr="00DC088A">
        <w:t>Research Results</w:t>
      </w:r>
    </w:p>
    <w:p w14:paraId="1D3DC6E1" w14:textId="43A8E9F0" w:rsidR="00A42020" w:rsidRDefault="00A42020" w:rsidP="00A42020">
      <w:pPr>
        <w:spacing w:after="0" w:line="360" w:lineRule="auto"/>
        <w:ind w:firstLine="0"/>
        <w:rPr>
          <w:rFonts w:ascii="Arial" w:hAnsi="Arial" w:cs="Arial"/>
          <w:sz w:val="22"/>
          <w:szCs w:val="22"/>
        </w:rPr>
      </w:pPr>
      <w:r w:rsidRPr="00A42020">
        <w:rPr>
          <w:rFonts w:ascii="Arial" w:hAnsi="Arial" w:cs="Arial"/>
          <w:sz w:val="22"/>
          <w:szCs w:val="22"/>
        </w:rPr>
        <w:t>In order to examine the differences in personality traits and offline and online activities between Facebook community leaders and other Internet users, one-way MANCOVA tests were conducted</w:t>
      </w:r>
      <w:r w:rsidR="008B294D">
        <w:rPr>
          <w:rFonts w:ascii="Arial" w:hAnsi="Arial" w:cs="Arial"/>
          <w:sz w:val="22"/>
          <w:szCs w:val="22"/>
        </w:rPr>
        <w:t xml:space="preserve">, </w:t>
      </w:r>
      <w:r w:rsidR="008B294D" w:rsidRPr="008B294D">
        <w:rPr>
          <w:rFonts w:ascii="Arial" w:hAnsi="Arial" w:cs="Arial"/>
          <w:sz w:val="22"/>
          <w:szCs w:val="22"/>
        </w:rPr>
        <w:t>with age as a covariate variable</w:t>
      </w:r>
      <w:r w:rsidRPr="00A42020">
        <w:rPr>
          <w:rFonts w:ascii="Arial" w:hAnsi="Arial" w:cs="Arial"/>
          <w:sz w:val="22"/>
          <w:szCs w:val="22"/>
        </w:rPr>
        <w:t xml:space="preserve">. The </w:t>
      </w:r>
      <w:r w:rsidR="002E70E2">
        <w:rPr>
          <w:rFonts w:ascii="Arial" w:hAnsi="Arial" w:cs="Arial"/>
          <w:sz w:val="22"/>
          <w:szCs w:val="22"/>
        </w:rPr>
        <w:t>results</w:t>
      </w:r>
      <w:r w:rsidRPr="00A42020">
        <w:rPr>
          <w:rFonts w:ascii="Arial" w:hAnsi="Arial" w:cs="Arial"/>
          <w:sz w:val="22"/>
          <w:szCs w:val="22"/>
        </w:rPr>
        <w:t xml:space="preserve"> are presented in Table 1. </w:t>
      </w:r>
    </w:p>
    <w:p w14:paraId="779ED712" w14:textId="77777777" w:rsidR="00A42020" w:rsidRPr="00A42020" w:rsidRDefault="00A42020" w:rsidP="00A42020">
      <w:pPr>
        <w:spacing w:after="0" w:line="360" w:lineRule="auto"/>
        <w:ind w:firstLine="0"/>
        <w:rPr>
          <w:rFonts w:ascii="Arial" w:hAnsi="Arial" w:cs="Arial"/>
          <w:sz w:val="22"/>
          <w:szCs w:val="22"/>
        </w:rPr>
      </w:pPr>
    </w:p>
    <w:p w14:paraId="52C49FCC" w14:textId="77777777" w:rsidR="00A42020" w:rsidRPr="00A42020" w:rsidRDefault="00A42020" w:rsidP="00A42020">
      <w:pPr>
        <w:spacing w:after="120" w:line="480" w:lineRule="auto"/>
        <w:ind w:firstLine="0"/>
        <w:jc w:val="center"/>
        <w:rPr>
          <w:rFonts w:eastAsia="Calibri"/>
          <w:i/>
          <w:iCs/>
          <w:sz w:val="22"/>
          <w:szCs w:val="22"/>
          <w:shd w:val="clear" w:color="auto" w:fill="FFFFFF"/>
          <w:lang w:bidi="he-IL"/>
        </w:rPr>
      </w:pPr>
      <w:r w:rsidRPr="00A42020">
        <w:rPr>
          <w:rFonts w:eastAsia="Calibri"/>
          <w:i/>
          <w:iCs/>
          <w:sz w:val="22"/>
          <w:szCs w:val="22"/>
          <w:shd w:val="clear" w:color="auto" w:fill="FFFFFF"/>
          <w:lang w:bidi="he-IL"/>
        </w:rPr>
        <w:t xml:space="preserve">Table 1: Mean, SD, </w:t>
      </w:r>
      <w:proofErr w:type="spellStart"/>
      <w:r w:rsidRPr="00A42020">
        <w:rPr>
          <w:rFonts w:eastAsia="Calibri"/>
          <w:i/>
          <w:iCs/>
          <w:sz w:val="22"/>
          <w:szCs w:val="22"/>
          <w:shd w:val="clear" w:color="auto" w:fill="FFFFFF"/>
          <w:lang w:bidi="he-IL"/>
        </w:rPr>
        <w:t>M.est</w:t>
      </w:r>
      <w:proofErr w:type="spellEnd"/>
      <w:r w:rsidRPr="00A42020">
        <w:rPr>
          <w:rFonts w:eastAsia="Calibri"/>
          <w:i/>
          <w:iCs/>
          <w:sz w:val="22"/>
          <w:szCs w:val="22"/>
          <w:shd w:val="clear" w:color="auto" w:fill="FFFFFF"/>
          <w:lang w:bidi="he-IL"/>
        </w:rPr>
        <w:t xml:space="preserve"> and F values of the personality traits and activity types by group (N = 188)</w:t>
      </w:r>
    </w:p>
    <w:tbl>
      <w:tblPr>
        <w:tblStyle w:val="11"/>
        <w:tblW w:w="9924"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513"/>
        <w:gridCol w:w="774"/>
        <w:gridCol w:w="688"/>
        <w:gridCol w:w="709"/>
        <w:gridCol w:w="708"/>
        <w:gridCol w:w="709"/>
        <w:gridCol w:w="709"/>
        <w:gridCol w:w="1134"/>
        <w:gridCol w:w="709"/>
        <w:gridCol w:w="567"/>
      </w:tblGrid>
      <w:tr w:rsidR="00A42020" w:rsidRPr="00A42020" w14:paraId="12DC2D3C" w14:textId="77777777" w:rsidTr="00A42020">
        <w:trPr>
          <w:jc w:val="center"/>
        </w:trPr>
        <w:tc>
          <w:tcPr>
            <w:tcW w:w="1704" w:type="dxa"/>
            <w:tcBorders>
              <w:top w:val="single" w:sz="18" w:space="0" w:color="auto"/>
              <w:bottom w:val="nil"/>
            </w:tcBorders>
          </w:tcPr>
          <w:p w14:paraId="5C333863" w14:textId="77777777" w:rsidR="00A42020" w:rsidRPr="00A42020" w:rsidRDefault="00A42020" w:rsidP="00A42020">
            <w:pPr>
              <w:spacing w:after="120" w:line="480" w:lineRule="auto"/>
              <w:ind w:firstLine="0"/>
              <w:jc w:val="left"/>
              <w:rPr>
                <w:rFonts w:eastAsia="Calibri"/>
                <w:sz w:val="22"/>
                <w:szCs w:val="22"/>
                <w:shd w:val="clear" w:color="auto" w:fill="FFFFFF"/>
                <w:rtl/>
              </w:rPr>
            </w:pPr>
          </w:p>
        </w:tc>
        <w:tc>
          <w:tcPr>
            <w:tcW w:w="1513" w:type="dxa"/>
            <w:tcBorders>
              <w:top w:val="single" w:sz="18" w:space="0" w:color="auto"/>
              <w:bottom w:val="nil"/>
            </w:tcBorders>
          </w:tcPr>
          <w:p w14:paraId="340721A8"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2171" w:type="dxa"/>
            <w:gridSpan w:val="3"/>
            <w:tcBorders>
              <w:top w:val="single" w:sz="18" w:space="0" w:color="auto"/>
              <w:bottom w:val="single" w:sz="4" w:space="0" w:color="auto"/>
            </w:tcBorders>
          </w:tcPr>
          <w:p w14:paraId="10A2EEE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 xml:space="preserve">Facebook leaders </w:t>
            </w:r>
          </w:p>
          <w:p w14:paraId="55B377E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w:t>
            </w:r>
            <w:r w:rsidRPr="00A42020">
              <w:rPr>
                <w:rFonts w:eastAsia="Calibri"/>
                <w:i/>
                <w:iCs/>
                <w:sz w:val="22"/>
                <w:szCs w:val="22"/>
                <w:shd w:val="clear" w:color="auto" w:fill="FFFFFF"/>
              </w:rPr>
              <w:t>n</w:t>
            </w:r>
            <w:r w:rsidRPr="00A42020">
              <w:rPr>
                <w:rFonts w:eastAsia="Calibri"/>
                <w:sz w:val="22"/>
                <w:szCs w:val="22"/>
                <w:shd w:val="clear" w:color="auto" w:fill="FFFFFF"/>
              </w:rPr>
              <w:t xml:space="preserve"> = 94)</w:t>
            </w:r>
          </w:p>
        </w:tc>
        <w:tc>
          <w:tcPr>
            <w:tcW w:w="2126" w:type="dxa"/>
            <w:gridSpan w:val="3"/>
            <w:tcBorders>
              <w:top w:val="single" w:sz="18" w:space="0" w:color="auto"/>
              <w:bottom w:val="single" w:sz="4" w:space="0" w:color="auto"/>
            </w:tcBorders>
          </w:tcPr>
          <w:p w14:paraId="610B6894"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 xml:space="preserve">Internet users </w:t>
            </w:r>
          </w:p>
          <w:p w14:paraId="0DB7CE2F"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w:t>
            </w:r>
            <w:r w:rsidRPr="00A42020">
              <w:rPr>
                <w:rFonts w:eastAsia="Calibri"/>
                <w:i/>
                <w:iCs/>
                <w:sz w:val="22"/>
                <w:szCs w:val="22"/>
                <w:shd w:val="clear" w:color="auto" w:fill="FFFFFF"/>
              </w:rPr>
              <w:t>n</w:t>
            </w:r>
            <w:r w:rsidRPr="00A42020">
              <w:rPr>
                <w:rFonts w:eastAsia="Calibri"/>
                <w:sz w:val="22"/>
                <w:szCs w:val="22"/>
                <w:shd w:val="clear" w:color="auto" w:fill="FFFFFF"/>
              </w:rPr>
              <w:t xml:space="preserve"> = 94)</w:t>
            </w:r>
          </w:p>
        </w:tc>
        <w:tc>
          <w:tcPr>
            <w:tcW w:w="1134" w:type="dxa"/>
            <w:tcBorders>
              <w:top w:val="single" w:sz="18" w:space="0" w:color="auto"/>
              <w:bottom w:val="nil"/>
            </w:tcBorders>
          </w:tcPr>
          <w:p w14:paraId="5F6DA170" w14:textId="77777777" w:rsidR="00A42020" w:rsidRPr="00A42020" w:rsidRDefault="00A42020" w:rsidP="00A42020">
            <w:pPr>
              <w:spacing w:after="120" w:line="480" w:lineRule="auto"/>
              <w:ind w:firstLine="0"/>
              <w:jc w:val="center"/>
              <w:rPr>
                <w:rFonts w:eastAsia="Calibri"/>
                <w:i/>
                <w:iCs/>
                <w:sz w:val="22"/>
                <w:szCs w:val="22"/>
                <w:shd w:val="clear" w:color="auto" w:fill="FFFFFF"/>
              </w:rPr>
            </w:pPr>
          </w:p>
        </w:tc>
        <w:tc>
          <w:tcPr>
            <w:tcW w:w="709" w:type="dxa"/>
            <w:tcBorders>
              <w:top w:val="single" w:sz="18" w:space="0" w:color="auto"/>
              <w:bottom w:val="nil"/>
            </w:tcBorders>
          </w:tcPr>
          <w:p w14:paraId="0BD720A7" w14:textId="77777777" w:rsidR="00A42020" w:rsidRPr="00A42020" w:rsidRDefault="00A42020" w:rsidP="00A42020">
            <w:pPr>
              <w:spacing w:after="120" w:line="480" w:lineRule="auto"/>
              <w:ind w:firstLine="0"/>
              <w:jc w:val="center"/>
              <w:rPr>
                <w:rFonts w:eastAsia="Calibri"/>
                <w:i/>
                <w:iCs/>
                <w:sz w:val="22"/>
                <w:szCs w:val="22"/>
                <w:shd w:val="clear" w:color="auto" w:fill="FFFFFF"/>
              </w:rPr>
            </w:pPr>
          </w:p>
        </w:tc>
        <w:tc>
          <w:tcPr>
            <w:tcW w:w="567" w:type="dxa"/>
            <w:tcBorders>
              <w:top w:val="single" w:sz="18" w:space="0" w:color="auto"/>
              <w:bottom w:val="nil"/>
            </w:tcBorders>
          </w:tcPr>
          <w:p w14:paraId="570C6DC6" w14:textId="77777777" w:rsidR="00A42020" w:rsidRPr="00A42020" w:rsidRDefault="00A42020" w:rsidP="00A42020">
            <w:pPr>
              <w:spacing w:after="120" w:line="480" w:lineRule="auto"/>
              <w:ind w:firstLine="0"/>
              <w:jc w:val="center"/>
              <w:rPr>
                <w:rFonts w:eastAsia="Calibri"/>
                <w:i/>
                <w:iCs/>
                <w:sz w:val="22"/>
                <w:szCs w:val="22"/>
                <w:shd w:val="clear" w:color="auto" w:fill="FFFFFF"/>
              </w:rPr>
            </w:pPr>
          </w:p>
        </w:tc>
      </w:tr>
      <w:tr w:rsidR="00A42020" w:rsidRPr="00A42020" w14:paraId="6CDCA7CA" w14:textId="77777777" w:rsidTr="00A42020">
        <w:trPr>
          <w:jc w:val="center"/>
        </w:trPr>
        <w:tc>
          <w:tcPr>
            <w:tcW w:w="1704" w:type="dxa"/>
            <w:tcBorders>
              <w:bottom w:val="single" w:sz="4" w:space="0" w:color="auto"/>
            </w:tcBorders>
          </w:tcPr>
          <w:p w14:paraId="23C00448"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tcBorders>
              <w:bottom w:val="single" w:sz="4" w:space="0" w:color="auto"/>
            </w:tcBorders>
          </w:tcPr>
          <w:p w14:paraId="1870FB73"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774" w:type="dxa"/>
            <w:tcBorders>
              <w:top w:val="single" w:sz="4" w:space="0" w:color="auto"/>
              <w:bottom w:val="single" w:sz="4" w:space="0" w:color="auto"/>
            </w:tcBorders>
          </w:tcPr>
          <w:p w14:paraId="416B3495"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M</w:t>
            </w:r>
          </w:p>
        </w:tc>
        <w:tc>
          <w:tcPr>
            <w:tcW w:w="688" w:type="dxa"/>
            <w:tcBorders>
              <w:top w:val="single" w:sz="4" w:space="0" w:color="auto"/>
              <w:bottom w:val="single" w:sz="4" w:space="0" w:color="auto"/>
            </w:tcBorders>
          </w:tcPr>
          <w:p w14:paraId="48CD0EBF"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SD</w:t>
            </w:r>
          </w:p>
        </w:tc>
        <w:tc>
          <w:tcPr>
            <w:tcW w:w="709" w:type="dxa"/>
            <w:tcBorders>
              <w:top w:val="single" w:sz="4" w:space="0" w:color="auto"/>
              <w:bottom w:val="single" w:sz="4" w:space="0" w:color="auto"/>
            </w:tcBorders>
          </w:tcPr>
          <w:p w14:paraId="7DBB8E53" w14:textId="77777777" w:rsidR="00A42020" w:rsidRPr="00A42020" w:rsidRDefault="00A42020" w:rsidP="00A42020">
            <w:pPr>
              <w:spacing w:after="120" w:line="480" w:lineRule="auto"/>
              <w:ind w:firstLine="0"/>
              <w:jc w:val="center"/>
              <w:rPr>
                <w:rFonts w:eastAsia="Calibri"/>
                <w:i/>
                <w:iCs/>
                <w:sz w:val="22"/>
                <w:szCs w:val="22"/>
                <w:shd w:val="clear" w:color="auto" w:fill="FFFFFF"/>
              </w:rPr>
            </w:pPr>
            <w:proofErr w:type="spellStart"/>
            <w:r w:rsidRPr="00A42020">
              <w:rPr>
                <w:rFonts w:eastAsia="Calibri"/>
                <w:i/>
                <w:iCs/>
                <w:sz w:val="22"/>
                <w:szCs w:val="22"/>
                <w:shd w:val="clear" w:color="auto" w:fill="FFFFFF"/>
              </w:rPr>
              <w:t>M.est</w:t>
            </w:r>
            <w:proofErr w:type="spellEnd"/>
          </w:p>
        </w:tc>
        <w:tc>
          <w:tcPr>
            <w:tcW w:w="708" w:type="dxa"/>
            <w:tcBorders>
              <w:top w:val="single" w:sz="4" w:space="0" w:color="auto"/>
              <w:bottom w:val="single" w:sz="4" w:space="0" w:color="auto"/>
            </w:tcBorders>
          </w:tcPr>
          <w:p w14:paraId="1F4FF74C"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M</w:t>
            </w:r>
          </w:p>
        </w:tc>
        <w:tc>
          <w:tcPr>
            <w:tcW w:w="709" w:type="dxa"/>
            <w:tcBorders>
              <w:top w:val="single" w:sz="4" w:space="0" w:color="auto"/>
              <w:bottom w:val="single" w:sz="4" w:space="0" w:color="auto"/>
            </w:tcBorders>
          </w:tcPr>
          <w:p w14:paraId="59CEDCE0"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SD</w:t>
            </w:r>
          </w:p>
        </w:tc>
        <w:tc>
          <w:tcPr>
            <w:tcW w:w="709" w:type="dxa"/>
            <w:tcBorders>
              <w:top w:val="single" w:sz="4" w:space="0" w:color="auto"/>
              <w:bottom w:val="single" w:sz="4" w:space="0" w:color="auto"/>
            </w:tcBorders>
          </w:tcPr>
          <w:p w14:paraId="6FFC550A" w14:textId="77777777" w:rsidR="00A42020" w:rsidRPr="00A42020" w:rsidRDefault="00A42020" w:rsidP="00A42020">
            <w:pPr>
              <w:spacing w:after="120" w:line="480" w:lineRule="auto"/>
              <w:ind w:firstLine="0"/>
              <w:jc w:val="center"/>
              <w:rPr>
                <w:rFonts w:eastAsia="Calibri"/>
                <w:i/>
                <w:iCs/>
                <w:sz w:val="22"/>
                <w:szCs w:val="22"/>
                <w:shd w:val="clear" w:color="auto" w:fill="FFFFFF"/>
              </w:rPr>
            </w:pPr>
            <w:proofErr w:type="spellStart"/>
            <w:r w:rsidRPr="00A42020">
              <w:rPr>
                <w:rFonts w:eastAsia="Calibri"/>
                <w:i/>
                <w:iCs/>
                <w:sz w:val="22"/>
                <w:szCs w:val="22"/>
                <w:shd w:val="clear" w:color="auto" w:fill="FFFFFF"/>
              </w:rPr>
              <w:t>M.est</w:t>
            </w:r>
            <w:proofErr w:type="spellEnd"/>
          </w:p>
        </w:tc>
        <w:tc>
          <w:tcPr>
            <w:tcW w:w="1134" w:type="dxa"/>
            <w:tcBorders>
              <w:bottom w:val="single" w:sz="4" w:space="0" w:color="auto"/>
            </w:tcBorders>
          </w:tcPr>
          <w:p w14:paraId="3E574E67"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F</w:t>
            </w:r>
          </w:p>
        </w:tc>
        <w:tc>
          <w:tcPr>
            <w:tcW w:w="709" w:type="dxa"/>
            <w:tcBorders>
              <w:bottom w:val="single" w:sz="4" w:space="0" w:color="auto"/>
            </w:tcBorders>
          </w:tcPr>
          <w:p w14:paraId="3667A34E"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2"/>
                <w:szCs w:val="22"/>
                <w:shd w:val="clear" w:color="auto" w:fill="FFFFFF"/>
              </w:rPr>
              <w:t>p</w:t>
            </w:r>
          </w:p>
        </w:tc>
        <w:tc>
          <w:tcPr>
            <w:tcW w:w="567" w:type="dxa"/>
            <w:tcBorders>
              <w:bottom w:val="single" w:sz="4" w:space="0" w:color="auto"/>
            </w:tcBorders>
          </w:tcPr>
          <w:p w14:paraId="40F0B1AA" w14:textId="77777777" w:rsidR="00A42020" w:rsidRPr="00A42020" w:rsidRDefault="00A42020" w:rsidP="00A42020">
            <w:pPr>
              <w:spacing w:after="120" w:line="480" w:lineRule="auto"/>
              <w:ind w:firstLine="0"/>
              <w:jc w:val="center"/>
              <w:rPr>
                <w:rFonts w:eastAsia="Calibri"/>
                <w:i/>
                <w:iCs/>
                <w:sz w:val="22"/>
                <w:szCs w:val="22"/>
                <w:shd w:val="clear" w:color="auto" w:fill="FFFFFF"/>
              </w:rPr>
            </w:pPr>
            <w:r w:rsidRPr="00A42020">
              <w:rPr>
                <w:rFonts w:eastAsia="Calibri"/>
                <w:i/>
                <w:iCs/>
                <w:sz w:val="24"/>
                <w:szCs w:val="24"/>
                <w:shd w:val="clear" w:color="auto" w:fill="FFFFFF"/>
              </w:rPr>
              <w:t>η</w:t>
            </w:r>
            <w:r w:rsidRPr="00A42020">
              <w:rPr>
                <w:rFonts w:eastAsia="Calibri"/>
                <w:i/>
                <w:iCs/>
                <w:sz w:val="24"/>
                <w:szCs w:val="24"/>
                <w:shd w:val="clear" w:color="auto" w:fill="FFFFFF"/>
                <w:vertAlign w:val="subscript"/>
              </w:rPr>
              <w:t>p</w:t>
            </w:r>
            <w:r w:rsidRPr="00A42020">
              <w:rPr>
                <w:rFonts w:eastAsia="Calibri"/>
                <w:sz w:val="24"/>
                <w:szCs w:val="24"/>
                <w:shd w:val="clear" w:color="auto" w:fill="FFFFFF"/>
              </w:rPr>
              <w:t>²</w:t>
            </w:r>
          </w:p>
        </w:tc>
      </w:tr>
      <w:tr w:rsidR="00A42020" w:rsidRPr="00A42020" w14:paraId="3E707E4D" w14:textId="77777777" w:rsidTr="00A42020">
        <w:trPr>
          <w:jc w:val="center"/>
        </w:trPr>
        <w:tc>
          <w:tcPr>
            <w:tcW w:w="1704" w:type="dxa"/>
            <w:tcBorders>
              <w:top w:val="single" w:sz="4" w:space="0" w:color="auto"/>
            </w:tcBorders>
          </w:tcPr>
          <w:p w14:paraId="681DD2D6" w14:textId="77777777" w:rsidR="00A42020" w:rsidRPr="00A42020" w:rsidRDefault="00A42020" w:rsidP="00A42020">
            <w:pPr>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Personality traits</w:t>
            </w:r>
          </w:p>
        </w:tc>
        <w:tc>
          <w:tcPr>
            <w:tcW w:w="1513" w:type="dxa"/>
            <w:tcBorders>
              <w:top w:val="single" w:sz="4" w:space="0" w:color="auto"/>
            </w:tcBorders>
          </w:tcPr>
          <w:p w14:paraId="5B2E4FA8"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Extroversion</w:t>
            </w:r>
          </w:p>
        </w:tc>
        <w:tc>
          <w:tcPr>
            <w:tcW w:w="774" w:type="dxa"/>
            <w:tcBorders>
              <w:top w:val="single" w:sz="4" w:space="0" w:color="auto"/>
            </w:tcBorders>
          </w:tcPr>
          <w:p w14:paraId="1AB2B9C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4.58</w:t>
            </w:r>
          </w:p>
        </w:tc>
        <w:tc>
          <w:tcPr>
            <w:tcW w:w="688" w:type="dxa"/>
            <w:tcBorders>
              <w:top w:val="single" w:sz="4" w:space="0" w:color="auto"/>
            </w:tcBorders>
          </w:tcPr>
          <w:p w14:paraId="558E91D0"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0.89</w:t>
            </w:r>
          </w:p>
        </w:tc>
        <w:tc>
          <w:tcPr>
            <w:tcW w:w="709" w:type="dxa"/>
            <w:tcBorders>
              <w:top w:val="single" w:sz="4" w:space="0" w:color="auto"/>
            </w:tcBorders>
          </w:tcPr>
          <w:p w14:paraId="597CB612"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4.56</w:t>
            </w:r>
          </w:p>
        </w:tc>
        <w:tc>
          <w:tcPr>
            <w:tcW w:w="708" w:type="dxa"/>
            <w:tcBorders>
              <w:top w:val="single" w:sz="4" w:space="0" w:color="auto"/>
            </w:tcBorders>
          </w:tcPr>
          <w:p w14:paraId="2061C4C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3.97</w:t>
            </w:r>
          </w:p>
        </w:tc>
        <w:tc>
          <w:tcPr>
            <w:tcW w:w="709" w:type="dxa"/>
            <w:tcBorders>
              <w:top w:val="single" w:sz="4" w:space="0" w:color="auto"/>
            </w:tcBorders>
          </w:tcPr>
          <w:p w14:paraId="61C5EF63"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0.72</w:t>
            </w:r>
          </w:p>
        </w:tc>
        <w:tc>
          <w:tcPr>
            <w:tcW w:w="709" w:type="dxa"/>
            <w:tcBorders>
              <w:top w:val="single" w:sz="4" w:space="0" w:color="auto"/>
            </w:tcBorders>
          </w:tcPr>
          <w:p w14:paraId="017D898D"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4.00</w:t>
            </w:r>
          </w:p>
        </w:tc>
        <w:tc>
          <w:tcPr>
            <w:tcW w:w="1134" w:type="dxa"/>
            <w:tcBorders>
              <w:top w:val="single" w:sz="4" w:space="0" w:color="auto"/>
            </w:tcBorders>
          </w:tcPr>
          <w:p w14:paraId="48129EDE"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15.93***</w:t>
            </w:r>
          </w:p>
        </w:tc>
        <w:tc>
          <w:tcPr>
            <w:tcW w:w="709" w:type="dxa"/>
            <w:tcBorders>
              <w:top w:val="single" w:sz="4" w:space="0" w:color="auto"/>
            </w:tcBorders>
          </w:tcPr>
          <w:p w14:paraId="0D6590C8"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.000</w:t>
            </w:r>
          </w:p>
        </w:tc>
        <w:tc>
          <w:tcPr>
            <w:tcW w:w="567" w:type="dxa"/>
            <w:tcBorders>
              <w:top w:val="single" w:sz="4" w:space="0" w:color="auto"/>
            </w:tcBorders>
          </w:tcPr>
          <w:p w14:paraId="0C6FF75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.08</w:t>
            </w:r>
          </w:p>
        </w:tc>
      </w:tr>
      <w:tr w:rsidR="00A42020" w:rsidRPr="00A42020" w14:paraId="26B9EC0D" w14:textId="77777777" w:rsidTr="00A42020">
        <w:trPr>
          <w:jc w:val="center"/>
        </w:trPr>
        <w:tc>
          <w:tcPr>
            <w:tcW w:w="1704" w:type="dxa"/>
          </w:tcPr>
          <w:p w14:paraId="7CAA2490"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vAlign w:val="center"/>
          </w:tcPr>
          <w:p w14:paraId="2649AB4A"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Neuroticism</w:t>
            </w:r>
          </w:p>
        </w:tc>
        <w:tc>
          <w:tcPr>
            <w:tcW w:w="774" w:type="dxa"/>
          </w:tcPr>
          <w:p w14:paraId="733CFCD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2.57</w:t>
            </w:r>
          </w:p>
        </w:tc>
        <w:tc>
          <w:tcPr>
            <w:tcW w:w="688" w:type="dxa"/>
          </w:tcPr>
          <w:p w14:paraId="05BC9E79"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0.91</w:t>
            </w:r>
          </w:p>
        </w:tc>
        <w:tc>
          <w:tcPr>
            <w:tcW w:w="709" w:type="dxa"/>
          </w:tcPr>
          <w:p w14:paraId="30183DD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2.60</w:t>
            </w:r>
          </w:p>
        </w:tc>
        <w:tc>
          <w:tcPr>
            <w:tcW w:w="708" w:type="dxa"/>
          </w:tcPr>
          <w:p w14:paraId="2D08DED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3.02</w:t>
            </w:r>
          </w:p>
        </w:tc>
        <w:tc>
          <w:tcPr>
            <w:tcW w:w="709" w:type="dxa"/>
          </w:tcPr>
          <w:p w14:paraId="485A668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0.86</w:t>
            </w:r>
          </w:p>
        </w:tc>
        <w:tc>
          <w:tcPr>
            <w:tcW w:w="709" w:type="dxa"/>
          </w:tcPr>
          <w:p w14:paraId="4F1C2342"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2.98</w:t>
            </w:r>
          </w:p>
        </w:tc>
        <w:tc>
          <w:tcPr>
            <w:tcW w:w="1134" w:type="dxa"/>
          </w:tcPr>
          <w:p w14:paraId="0581692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6.32*</w:t>
            </w:r>
          </w:p>
        </w:tc>
        <w:tc>
          <w:tcPr>
            <w:tcW w:w="709" w:type="dxa"/>
          </w:tcPr>
          <w:p w14:paraId="50AADBC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.013</w:t>
            </w:r>
          </w:p>
        </w:tc>
        <w:tc>
          <w:tcPr>
            <w:tcW w:w="567" w:type="dxa"/>
          </w:tcPr>
          <w:p w14:paraId="45BE0B0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.03</w:t>
            </w:r>
          </w:p>
        </w:tc>
      </w:tr>
      <w:tr w:rsidR="00A42020" w:rsidRPr="00A42020" w14:paraId="13C7A08D" w14:textId="77777777" w:rsidTr="00A42020">
        <w:trPr>
          <w:jc w:val="center"/>
        </w:trPr>
        <w:tc>
          <w:tcPr>
            <w:tcW w:w="1704" w:type="dxa"/>
          </w:tcPr>
          <w:p w14:paraId="45A186C3"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vAlign w:val="center"/>
          </w:tcPr>
          <w:p w14:paraId="60BBD116"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Agreeableness</w:t>
            </w:r>
          </w:p>
        </w:tc>
        <w:tc>
          <w:tcPr>
            <w:tcW w:w="774" w:type="dxa"/>
          </w:tcPr>
          <w:p w14:paraId="20512890"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4.87</w:t>
            </w:r>
          </w:p>
        </w:tc>
        <w:tc>
          <w:tcPr>
            <w:tcW w:w="688" w:type="dxa"/>
          </w:tcPr>
          <w:p w14:paraId="648DE18B"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0.70</w:t>
            </w:r>
          </w:p>
        </w:tc>
        <w:tc>
          <w:tcPr>
            <w:tcW w:w="709" w:type="dxa"/>
          </w:tcPr>
          <w:p w14:paraId="32128B68"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4.78</w:t>
            </w:r>
          </w:p>
        </w:tc>
        <w:tc>
          <w:tcPr>
            <w:tcW w:w="708" w:type="dxa"/>
          </w:tcPr>
          <w:p w14:paraId="0C7ADC9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4.60</w:t>
            </w:r>
          </w:p>
        </w:tc>
        <w:tc>
          <w:tcPr>
            <w:tcW w:w="709" w:type="dxa"/>
          </w:tcPr>
          <w:p w14:paraId="606C5A99"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0.71</w:t>
            </w:r>
          </w:p>
        </w:tc>
        <w:tc>
          <w:tcPr>
            <w:tcW w:w="709" w:type="dxa"/>
          </w:tcPr>
          <w:p w14:paraId="37DC9B1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4.69</w:t>
            </w:r>
          </w:p>
        </w:tc>
        <w:tc>
          <w:tcPr>
            <w:tcW w:w="1134" w:type="dxa"/>
          </w:tcPr>
          <w:p w14:paraId="25359BD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.59</w:t>
            </w:r>
          </w:p>
        </w:tc>
        <w:tc>
          <w:tcPr>
            <w:tcW w:w="709" w:type="dxa"/>
          </w:tcPr>
          <w:p w14:paraId="14A8579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.44</w:t>
            </w:r>
          </w:p>
        </w:tc>
        <w:tc>
          <w:tcPr>
            <w:tcW w:w="567" w:type="dxa"/>
          </w:tcPr>
          <w:p w14:paraId="1934A5C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.00</w:t>
            </w:r>
          </w:p>
        </w:tc>
      </w:tr>
      <w:tr w:rsidR="00A42020" w:rsidRPr="00A42020" w14:paraId="20966497" w14:textId="77777777" w:rsidTr="00A42020">
        <w:trPr>
          <w:jc w:val="center"/>
        </w:trPr>
        <w:tc>
          <w:tcPr>
            <w:tcW w:w="1704" w:type="dxa"/>
          </w:tcPr>
          <w:p w14:paraId="6C6706FA"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vAlign w:val="center"/>
          </w:tcPr>
          <w:p w14:paraId="4783A925"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Consciousness</w:t>
            </w:r>
          </w:p>
        </w:tc>
        <w:tc>
          <w:tcPr>
            <w:tcW w:w="774" w:type="dxa"/>
          </w:tcPr>
          <w:p w14:paraId="20FCC1E4"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4.65</w:t>
            </w:r>
          </w:p>
        </w:tc>
        <w:tc>
          <w:tcPr>
            <w:tcW w:w="688" w:type="dxa"/>
          </w:tcPr>
          <w:p w14:paraId="1BA70C5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0.70</w:t>
            </w:r>
          </w:p>
        </w:tc>
        <w:tc>
          <w:tcPr>
            <w:tcW w:w="709" w:type="dxa"/>
          </w:tcPr>
          <w:p w14:paraId="729033A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4.58</w:t>
            </w:r>
          </w:p>
        </w:tc>
        <w:tc>
          <w:tcPr>
            <w:tcW w:w="708" w:type="dxa"/>
          </w:tcPr>
          <w:p w14:paraId="211A584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4.68</w:t>
            </w:r>
          </w:p>
        </w:tc>
        <w:tc>
          <w:tcPr>
            <w:tcW w:w="709" w:type="dxa"/>
          </w:tcPr>
          <w:p w14:paraId="0ABA3228"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0.71</w:t>
            </w:r>
          </w:p>
        </w:tc>
        <w:tc>
          <w:tcPr>
            <w:tcW w:w="709" w:type="dxa"/>
          </w:tcPr>
          <w:p w14:paraId="2422D424"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4.75</w:t>
            </w:r>
          </w:p>
        </w:tc>
        <w:tc>
          <w:tcPr>
            <w:tcW w:w="1134" w:type="dxa"/>
          </w:tcPr>
          <w:p w14:paraId="673137FA"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1.83</w:t>
            </w:r>
          </w:p>
        </w:tc>
        <w:tc>
          <w:tcPr>
            <w:tcW w:w="709" w:type="dxa"/>
          </w:tcPr>
          <w:p w14:paraId="663D55E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.177</w:t>
            </w:r>
          </w:p>
        </w:tc>
        <w:tc>
          <w:tcPr>
            <w:tcW w:w="567" w:type="dxa"/>
          </w:tcPr>
          <w:p w14:paraId="5A163259"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.01</w:t>
            </w:r>
          </w:p>
        </w:tc>
      </w:tr>
      <w:tr w:rsidR="00A42020" w:rsidRPr="00A42020" w14:paraId="4C484425" w14:textId="77777777" w:rsidTr="00A42020">
        <w:trPr>
          <w:jc w:val="center"/>
        </w:trPr>
        <w:tc>
          <w:tcPr>
            <w:tcW w:w="1704" w:type="dxa"/>
          </w:tcPr>
          <w:p w14:paraId="449DA9AE"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vAlign w:val="center"/>
          </w:tcPr>
          <w:p w14:paraId="6F835438" w14:textId="70FF653B"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Openness</w:t>
            </w:r>
          </w:p>
        </w:tc>
        <w:tc>
          <w:tcPr>
            <w:tcW w:w="774" w:type="dxa"/>
          </w:tcPr>
          <w:p w14:paraId="1C42EAA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4.97</w:t>
            </w:r>
          </w:p>
        </w:tc>
        <w:tc>
          <w:tcPr>
            <w:tcW w:w="688" w:type="dxa"/>
          </w:tcPr>
          <w:p w14:paraId="4E3090F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0.65</w:t>
            </w:r>
          </w:p>
        </w:tc>
        <w:tc>
          <w:tcPr>
            <w:tcW w:w="709" w:type="dxa"/>
          </w:tcPr>
          <w:p w14:paraId="3836F39B"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4.95</w:t>
            </w:r>
          </w:p>
        </w:tc>
        <w:tc>
          <w:tcPr>
            <w:tcW w:w="708" w:type="dxa"/>
          </w:tcPr>
          <w:p w14:paraId="2F2C55E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4.13</w:t>
            </w:r>
          </w:p>
        </w:tc>
        <w:tc>
          <w:tcPr>
            <w:tcW w:w="709" w:type="dxa"/>
          </w:tcPr>
          <w:p w14:paraId="52E85B8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0.75</w:t>
            </w:r>
          </w:p>
        </w:tc>
        <w:tc>
          <w:tcPr>
            <w:tcW w:w="709" w:type="dxa"/>
          </w:tcPr>
          <w:p w14:paraId="370C375D" w14:textId="77777777" w:rsidR="00A42020" w:rsidRPr="00A42020" w:rsidRDefault="00A42020" w:rsidP="00A42020">
            <w:pPr>
              <w:spacing w:after="120" w:line="480" w:lineRule="auto"/>
              <w:ind w:firstLine="0"/>
              <w:jc w:val="center"/>
              <w:rPr>
                <w:rFonts w:eastAsia="Calibri"/>
                <w:sz w:val="22"/>
                <w:szCs w:val="22"/>
                <w:shd w:val="clear" w:color="auto" w:fill="FFFFFF"/>
                <w:rtl/>
              </w:rPr>
            </w:pPr>
            <w:r w:rsidRPr="00A42020">
              <w:rPr>
                <w:rFonts w:eastAsia="Calibri"/>
                <w:sz w:val="22"/>
                <w:szCs w:val="22"/>
                <w:shd w:val="clear" w:color="auto" w:fill="FFFFFF"/>
              </w:rPr>
              <w:t>4.14</w:t>
            </w:r>
          </w:p>
        </w:tc>
        <w:tc>
          <w:tcPr>
            <w:tcW w:w="1134" w:type="dxa"/>
          </w:tcPr>
          <w:p w14:paraId="6AB4C52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44.58***</w:t>
            </w:r>
          </w:p>
        </w:tc>
        <w:tc>
          <w:tcPr>
            <w:tcW w:w="709" w:type="dxa"/>
          </w:tcPr>
          <w:p w14:paraId="33FC1EE5"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.000</w:t>
            </w:r>
          </w:p>
        </w:tc>
        <w:tc>
          <w:tcPr>
            <w:tcW w:w="567" w:type="dxa"/>
          </w:tcPr>
          <w:p w14:paraId="6A39F3BB"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.19</w:t>
            </w:r>
          </w:p>
        </w:tc>
      </w:tr>
      <w:tr w:rsidR="00A42020" w:rsidRPr="00A42020" w14:paraId="36D9AEE8" w14:textId="77777777" w:rsidTr="00A42020">
        <w:trPr>
          <w:jc w:val="center"/>
        </w:trPr>
        <w:tc>
          <w:tcPr>
            <w:tcW w:w="1704" w:type="dxa"/>
          </w:tcPr>
          <w:p w14:paraId="0B6B18E9"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tcPr>
          <w:p w14:paraId="26A7517A"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p>
        </w:tc>
        <w:tc>
          <w:tcPr>
            <w:tcW w:w="774" w:type="dxa"/>
          </w:tcPr>
          <w:p w14:paraId="7BED7CF3"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688" w:type="dxa"/>
          </w:tcPr>
          <w:p w14:paraId="60DF68FE"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709" w:type="dxa"/>
          </w:tcPr>
          <w:p w14:paraId="75CBB5B5"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708" w:type="dxa"/>
          </w:tcPr>
          <w:p w14:paraId="2306CE00"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709" w:type="dxa"/>
          </w:tcPr>
          <w:p w14:paraId="5719A98B"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709" w:type="dxa"/>
          </w:tcPr>
          <w:p w14:paraId="0E8A27A5"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1134" w:type="dxa"/>
          </w:tcPr>
          <w:p w14:paraId="651F98DD"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709" w:type="dxa"/>
          </w:tcPr>
          <w:p w14:paraId="083851C5" w14:textId="77777777" w:rsidR="00A42020" w:rsidRPr="00A42020" w:rsidRDefault="00A42020" w:rsidP="00A42020">
            <w:pPr>
              <w:spacing w:after="120" w:line="480" w:lineRule="auto"/>
              <w:ind w:firstLine="0"/>
              <w:jc w:val="center"/>
              <w:rPr>
                <w:rFonts w:eastAsia="Calibri"/>
                <w:sz w:val="22"/>
                <w:szCs w:val="22"/>
                <w:shd w:val="clear" w:color="auto" w:fill="FFFFFF"/>
              </w:rPr>
            </w:pPr>
          </w:p>
        </w:tc>
        <w:tc>
          <w:tcPr>
            <w:tcW w:w="567" w:type="dxa"/>
          </w:tcPr>
          <w:p w14:paraId="73A5B33A" w14:textId="77777777" w:rsidR="00A42020" w:rsidRPr="00A42020" w:rsidRDefault="00A42020" w:rsidP="00A42020">
            <w:pPr>
              <w:spacing w:after="120" w:line="480" w:lineRule="auto"/>
              <w:ind w:firstLine="0"/>
              <w:jc w:val="center"/>
              <w:rPr>
                <w:rFonts w:eastAsia="Calibri"/>
                <w:sz w:val="22"/>
                <w:szCs w:val="22"/>
                <w:shd w:val="clear" w:color="auto" w:fill="FFFFFF"/>
              </w:rPr>
            </w:pPr>
          </w:p>
        </w:tc>
      </w:tr>
      <w:tr w:rsidR="00A42020" w:rsidRPr="00A42020" w14:paraId="500BD2CA" w14:textId="77777777" w:rsidTr="00A42020">
        <w:trPr>
          <w:jc w:val="center"/>
        </w:trPr>
        <w:tc>
          <w:tcPr>
            <w:tcW w:w="1704" w:type="dxa"/>
          </w:tcPr>
          <w:p w14:paraId="5817D76A" w14:textId="77777777" w:rsidR="00A42020" w:rsidRPr="00A42020" w:rsidRDefault="00A42020" w:rsidP="00A42020">
            <w:pPr>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Activity</w:t>
            </w:r>
          </w:p>
        </w:tc>
        <w:tc>
          <w:tcPr>
            <w:tcW w:w="1513" w:type="dxa"/>
          </w:tcPr>
          <w:p w14:paraId="25AFF53F"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Offline</w:t>
            </w:r>
          </w:p>
        </w:tc>
        <w:tc>
          <w:tcPr>
            <w:tcW w:w="774" w:type="dxa"/>
          </w:tcPr>
          <w:p w14:paraId="6A602F6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3.95</w:t>
            </w:r>
          </w:p>
        </w:tc>
        <w:tc>
          <w:tcPr>
            <w:tcW w:w="688" w:type="dxa"/>
          </w:tcPr>
          <w:p w14:paraId="07076122"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1.13</w:t>
            </w:r>
          </w:p>
        </w:tc>
        <w:tc>
          <w:tcPr>
            <w:tcW w:w="709" w:type="dxa"/>
          </w:tcPr>
          <w:p w14:paraId="4125F93E"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3.89</w:t>
            </w:r>
          </w:p>
        </w:tc>
        <w:tc>
          <w:tcPr>
            <w:tcW w:w="708" w:type="dxa"/>
          </w:tcPr>
          <w:p w14:paraId="68D7999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2.98</w:t>
            </w:r>
          </w:p>
        </w:tc>
        <w:tc>
          <w:tcPr>
            <w:tcW w:w="709" w:type="dxa"/>
          </w:tcPr>
          <w:p w14:paraId="322BF612"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1.07</w:t>
            </w:r>
          </w:p>
        </w:tc>
        <w:tc>
          <w:tcPr>
            <w:tcW w:w="709" w:type="dxa"/>
          </w:tcPr>
          <w:p w14:paraId="5B8BDD90"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3.03</w:t>
            </w:r>
          </w:p>
        </w:tc>
        <w:tc>
          <w:tcPr>
            <w:tcW w:w="1134" w:type="dxa"/>
          </w:tcPr>
          <w:p w14:paraId="1FBFD307"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20.37***</w:t>
            </w:r>
          </w:p>
        </w:tc>
        <w:tc>
          <w:tcPr>
            <w:tcW w:w="709" w:type="dxa"/>
          </w:tcPr>
          <w:p w14:paraId="1D0F74BC"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.000</w:t>
            </w:r>
          </w:p>
        </w:tc>
        <w:tc>
          <w:tcPr>
            <w:tcW w:w="567" w:type="dxa"/>
          </w:tcPr>
          <w:p w14:paraId="74FE04D2"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.10</w:t>
            </w:r>
          </w:p>
        </w:tc>
      </w:tr>
      <w:tr w:rsidR="00A42020" w:rsidRPr="00A42020" w14:paraId="34435C7F" w14:textId="77777777" w:rsidTr="00A42020">
        <w:trPr>
          <w:jc w:val="center"/>
        </w:trPr>
        <w:tc>
          <w:tcPr>
            <w:tcW w:w="1704" w:type="dxa"/>
          </w:tcPr>
          <w:p w14:paraId="70A27BCD" w14:textId="77777777" w:rsidR="00A42020" w:rsidRPr="00A42020" w:rsidRDefault="00A42020" w:rsidP="00A42020">
            <w:pPr>
              <w:spacing w:after="120" w:line="480" w:lineRule="auto"/>
              <w:ind w:firstLine="0"/>
              <w:jc w:val="left"/>
              <w:rPr>
                <w:rFonts w:eastAsia="Calibri"/>
                <w:sz w:val="22"/>
                <w:szCs w:val="22"/>
                <w:shd w:val="clear" w:color="auto" w:fill="FFFFFF"/>
              </w:rPr>
            </w:pPr>
          </w:p>
        </w:tc>
        <w:tc>
          <w:tcPr>
            <w:tcW w:w="1513" w:type="dxa"/>
          </w:tcPr>
          <w:p w14:paraId="2474614F" w14:textId="77777777" w:rsidR="00A42020" w:rsidRPr="00A42020" w:rsidRDefault="00A42020" w:rsidP="00A42020">
            <w:pPr>
              <w:bidi w:val="0"/>
              <w:spacing w:after="120" w:line="480" w:lineRule="auto"/>
              <w:ind w:firstLine="0"/>
              <w:jc w:val="left"/>
              <w:rPr>
                <w:rFonts w:eastAsia="Calibri"/>
                <w:sz w:val="22"/>
                <w:szCs w:val="22"/>
                <w:shd w:val="clear" w:color="auto" w:fill="FFFFFF"/>
              </w:rPr>
            </w:pPr>
            <w:r w:rsidRPr="00A42020">
              <w:rPr>
                <w:rFonts w:eastAsia="Calibri"/>
                <w:sz w:val="22"/>
                <w:szCs w:val="22"/>
                <w:shd w:val="clear" w:color="auto" w:fill="FFFFFF"/>
              </w:rPr>
              <w:t>Online</w:t>
            </w:r>
          </w:p>
        </w:tc>
        <w:tc>
          <w:tcPr>
            <w:tcW w:w="774" w:type="dxa"/>
          </w:tcPr>
          <w:p w14:paraId="1FC5D4AA"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5.18</w:t>
            </w:r>
          </w:p>
        </w:tc>
        <w:tc>
          <w:tcPr>
            <w:tcW w:w="688" w:type="dxa"/>
          </w:tcPr>
          <w:p w14:paraId="037C43BF"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0.84</w:t>
            </w:r>
          </w:p>
        </w:tc>
        <w:tc>
          <w:tcPr>
            <w:tcW w:w="709" w:type="dxa"/>
          </w:tcPr>
          <w:p w14:paraId="513F9C86"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5.13</w:t>
            </w:r>
          </w:p>
        </w:tc>
        <w:tc>
          <w:tcPr>
            <w:tcW w:w="708" w:type="dxa"/>
          </w:tcPr>
          <w:p w14:paraId="1064ABFB"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3.98</w:t>
            </w:r>
          </w:p>
        </w:tc>
        <w:tc>
          <w:tcPr>
            <w:tcW w:w="709" w:type="dxa"/>
          </w:tcPr>
          <w:p w14:paraId="012673DC" w14:textId="77777777" w:rsidR="00A42020" w:rsidRPr="00A42020" w:rsidRDefault="00A42020" w:rsidP="00A42020">
            <w:pPr>
              <w:spacing w:after="120" w:line="480" w:lineRule="auto"/>
              <w:ind w:firstLine="0"/>
              <w:jc w:val="center"/>
              <w:rPr>
                <w:rFonts w:eastAsia="Calibri"/>
                <w:sz w:val="22"/>
                <w:szCs w:val="22"/>
                <w:shd w:val="clear" w:color="auto" w:fill="FFFFFF"/>
                <w:rtl/>
              </w:rPr>
            </w:pPr>
            <w:r w:rsidRPr="00A42020">
              <w:rPr>
                <w:rFonts w:eastAsia="Calibri"/>
                <w:sz w:val="22"/>
                <w:szCs w:val="22"/>
                <w:shd w:val="clear" w:color="auto" w:fill="FFFFFF"/>
              </w:rPr>
              <w:t>1.49</w:t>
            </w:r>
          </w:p>
        </w:tc>
        <w:tc>
          <w:tcPr>
            <w:tcW w:w="709" w:type="dxa"/>
          </w:tcPr>
          <w:p w14:paraId="3B3770D3" w14:textId="77777777" w:rsidR="00A42020" w:rsidRPr="00A42020" w:rsidRDefault="00A42020" w:rsidP="00A42020">
            <w:pPr>
              <w:spacing w:after="120" w:line="480" w:lineRule="auto"/>
              <w:ind w:firstLine="0"/>
              <w:jc w:val="center"/>
              <w:rPr>
                <w:rFonts w:eastAsia="Calibri"/>
                <w:sz w:val="22"/>
                <w:szCs w:val="22"/>
                <w:shd w:val="clear" w:color="auto" w:fill="FFFFFF"/>
                <w:rtl/>
              </w:rPr>
            </w:pPr>
            <w:r w:rsidRPr="00A42020">
              <w:rPr>
                <w:rFonts w:eastAsia="Calibri"/>
                <w:sz w:val="22"/>
                <w:szCs w:val="22"/>
                <w:shd w:val="clear" w:color="auto" w:fill="FFFFFF"/>
              </w:rPr>
              <w:t>4.02</w:t>
            </w:r>
          </w:p>
        </w:tc>
        <w:tc>
          <w:tcPr>
            <w:tcW w:w="1134" w:type="dxa"/>
          </w:tcPr>
          <w:p w14:paraId="58F02771"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27.92***</w:t>
            </w:r>
          </w:p>
        </w:tc>
        <w:tc>
          <w:tcPr>
            <w:tcW w:w="709" w:type="dxa"/>
          </w:tcPr>
          <w:p w14:paraId="102608B9"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.000</w:t>
            </w:r>
          </w:p>
        </w:tc>
        <w:tc>
          <w:tcPr>
            <w:tcW w:w="567" w:type="dxa"/>
          </w:tcPr>
          <w:p w14:paraId="1E295F8D" w14:textId="77777777" w:rsidR="00A42020" w:rsidRPr="00A42020" w:rsidRDefault="00A42020" w:rsidP="00A42020">
            <w:pPr>
              <w:spacing w:after="120" w:line="480" w:lineRule="auto"/>
              <w:ind w:firstLine="0"/>
              <w:jc w:val="center"/>
              <w:rPr>
                <w:rFonts w:eastAsia="Calibri"/>
                <w:sz w:val="22"/>
                <w:szCs w:val="22"/>
                <w:shd w:val="clear" w:color="auto" w:fill="FFFFFF"/>
              </w:rPr>
            </w:pPr>
            <w:r w:rsidRPr="00A42020">
              <w:rPr>
                <w:rFonts w:eastAsia="Calibri"/>
                <w:sz w:val="22"/>
                <w:szCs w:val="22"/>
                <w:shd w:val="clear" w:color="auto" w:fill="FFFFFF"/>
              </w:rPr>
              <w:t>.13</w:t>
            </w:r>
          </w:p>
        </w:tc>
      </w:tr>
    </w:tbl>
    <w:p w14:paraId="1740376D" w14:textId="77777777" w:rsidR="00A42020" w:rsidRPr="00A42020" w:rsidRDefault="00A42020" w:rsidP="00A42020">
      <w:pPr>
        <w:autoSpaceDE w:val="0"/>
        <w:autoSpaceDN w:val="0"/>
        <w:adjustRightInd w:val="0"/>
        <w:spacing w:after="0" w:line="480" w:lineRule="auto"/>
        <w:ind w:firstLine="0"/>
        <w:rPr>
          <w:rFonts w:eastAsia="MS PGothic"/>
          <w:shd w:val="clear" w:color="auto" w:fill="FFFFFF"/>
          <w:lang w:eastAsia="ja-JP"/>
        </w:rPr>
      </w:pPr>
      <w:r w:rsidRPr="00A42020">
        <w:rPr>
          <w:rFonts w:eastAsia="MS PGothic"/>
          <w:shd w:val="clear" w:color="auto" w:fill="FFFFFF"/>
          <w:lang w:eastAsia="ja-JP"/>
        </w:rPr>
        <w:t>*</w:t>
      </w:r>
      <w:r w:rsidRPr="00A42020">
        <w:rPr>
          <w:rFonts w:eastAsia="MS PGothic"/>
          <w:i/>
          <w:iCs/>
          <w:shd w:val="clear" w:color="auto" w:fill="FFFFFF"/>
          <w:lang w:eastAsia="ja-JP"/>
        </w:rPr>
        <w:t xml:space="preserve">p </w:t>
      </w:r>
      <w:r w:rsidRPr="00A42020">
        <w:rPr>
          <w:rFonts w:eastAsia="MS PGothic"/>
          <w:shd w:val="clear" w:color="auto" w:fill="FFFFFF"/>
          <w:lang w:eastAsia="ja-JP"/>
        </w:rPr>
        <w:t>&lt; .05, ***</w:t>
      </w:r>
      <w:r w:rsidRPr="00A42020">
        <w:rPr>
          <w:rFonts w:eastAsia="MS PGothic"/>
          <w:i/>
          <w:iCs/>
          <w:shd w:val="clear" w:color="auto" w:fill="FFFFFF"/>
          <w:lang w:eastAsia="ja-JP"/>
        </w:rPr>
        <w:t>p</w:t>
      </w:r>
      <w:r w:rsidRPr="00A42020">
        <w:rPr>
          <w:rFonts w:eastAsia="MS PGothic"/>
          <w:shd w:val="clear" w:color="auto" w:fill="FFFFFF"/>
          <w:lang w:eastAsia="ja-JP"/>
        </w:rPr>
        <w:t xml:space="preserve"> &lt; .</w:t>
      </w:r>
      <w:proofErr w:type="gramStart"/>
      <w:r w:rsidRPr="00A42020">
        <w:rPr>
          <w:rFonts w:eastAsia="MS PGothic"/>
          <w:shd w:val="clear" w:color="auto" w:fill="FFFFFF"/>
          <w:lang w:eastAsia="ja-JP"/>
        </w:rPr>
        <w:t xml:space="preserve">001;  </w:t>
      </w:r>
      <w:proofErr w:type="spellStart"/>
      <w:r w:rsidRPr="00A42020">
        <w:rPr>
          <w:rFonts w:eastAsia="MS PGothic"/>
          <w:i/>
          <w:iCs/>
          <w:shd w:val="clear" w:color="auto" w:fill="FFFFFF"/>
          <w:lang w:eastAsia="ja-JP"/>
        </w:rPr>
        <w:t>M.est</w:t>
      </w:r>
      <w:proofErr w:type="spellEnd"/>
      <w:proofErr w:type="gramEnd"/>
      <w:r w:rsidRPr="00A42020">
        <w:rPr>
          <w:rFonts w:eastAsia="MS PGothic"/>
          <w:shd w:val="clear" w:color="auto" w:fill="FFFFFF"/>
          <w:lang w:eastAsia="ja-JP"/>
        </w:rPr>
        <w:t xml:space="preserve"> = Mean after controlling age</w:t>
      </w:r>
    </w:p>
    <w:p w14:paraId="66036008" w14:textId="77777777" w:rsidR="00A42020" w:rsidRPr="00A42020" w:rsidRDefault="00A42020" w:rsidP="00A42020">
      <w:pPr>
        <w:spacing w:after="0" w:line="360" w:lineRule="auto"/>
        <w:ind w:firstLine="0"/>
        <w:rPr>
          <w:rFonts w:ascii="Arial" w:hAnsi="Arial" w:cs="Arial"/>
          <w:sz w:val="22"/>
          <w:szCs w:val="22"/>
        </w:rPr>
      </w:pPr>
    </w:p>
    <w:p w14:paraId="5C5653CE" w14:textId="645FC8A1" w:rsidR="00A42020" w:rsidRDefault="00A42020" w:rsidP="008B294D">
      <w:pPr>
        <w:spacing w:line="360" w:lineRule="auto"/>
        <w:ind w:firstLine="0"/>
        <w:rPr>
          <w:rFonts w:asciiTheme="minorBidi" w:hAnsiTheme="minorBidi" w:cstheme="minorBidi"/>
          <w:sz w:val="22"/>
          <w:szCs w:val="22"/>
        </w:rPr>
      </w:pPr>
      <w:r w:rsidRPr="00A42020">
        <w:rPr>
          <w:rFonts w:asciiTheme="minorBidi" w:hAnsiTheme="minorBidi" w:cstheme="minorBidi"/>
          <w:sz w:val="22"/>
          <w:szCs w:val="22"/>
        </w:rPr>
        <w:t xml:space="preserve">As Table 1 shows, Facebook community leaders exhibit greater extroversion, openness to experience, offline and online activity than do other Internet users. Facebook community leaders are </w:t>
      </w:r>
      <w:r w:rsidR="009D377B">
        <w:rPr>
          <w:rFonts w:asciiTheme="minorBidi" w:hAnsiTheme="minorBidi" w:cstheme="minorBidi"/>
          <w:sz w:val="22"/>
          <w:szCs w:val="22"/>
        </w:rPr>
        <w:t xml:space="preserve">also </w:t>
      </w:r>
      <w:r w:rsidRPr="00A42020">
        <w:rPr>
          <w:rFonts w:asciiTheme="minorBidi" w:hAnsiTheme="minorBidi" w:cstheme="minorBidi"/>
          <w:sz w:val="22"/>
          <w:szCs w:val="22"/>
        </w:rPr>
        <w:t xml:space="preserve">significantly lower in neuroticism. </w:t>
      </w:r>
    </w:p>
    <w:p w14:paraId="49A0ADDE" w14:textId="58E04D39" w:rsidR="002E70E2" w:rsidRDefault="002E70E2" w:rsidP="008B294D">
      <w:pPr>
        <w:spacing w:line="360" w:lineRule="auto"/>
        <w:ind w:firstLine="0"/>
        <w:rPr>
          <w:rFonts w:asciiTheme="minorBidi" w:hAnsiTheme="minorBidi" w:cstheme="minorBidi"/>
          <w:sz w:val="22"/>
          <w:szCs w:val="22"/>
        </w:rPr>
      </w:pPr>
      <w:r>
        <w:rPr>
          <w:rFonts w:asciiTheme="minorBidi" w:hAnsiTheme="minorBidi" w:cstheme="minorBidi"/>
          <w:sz w:val="22"/>
          <w:szCs w:val="22"/>
        </w:rPr>
        <w:t xml:space="preserve">In addition, we found </w:t>
      </w:r>
      <w:r w:rsidRPr="002E70E2">
        <w:rPr>
          <w:rFonts w:asciiTheme="minorBidi" w:hAnsiTheme="minorBidi" w:cstheme="minorBidi"/>
          <w:sz w:val="22"/>
          <w:szCs w:val="22"/>
        </w:rPr>
        <w:t xml:space="preserve">significant differences in extroversion, </w:t>
      </w:r>
      <w:r w:rsidRPr="00CB0E76">
        <w:rPr>
          <w:rFonts w:asciiTheme="minorBidi" w:hAnsiTheme="minorBidi" w:cstheme="minorBidi"/>
          <w:i/>
          <w:iCs/>
          <w:sz w:val="22"/>
          <w:szCs w:val="22"/>
        </w:rPr>
        <w:t>F</w:t>
      </w:r>
      <w:r w:rsidRPr="002E70E2">
        <w:rPr>
          <w:rFonts w:asciiTheme="minorBidi" w:hAnsiTheme="minorBidi" w:cstheme="minorBidi"/>
          <w:sz w:val="22"/>
          <w:szCs w:val="22"/>
        </w:rPr>
        <w:t xml:space="preserve"> (1,89) = 3.87, </w:t>
      </w:r>
      <w:r w:rsidRPr="00CB0E76">
        <w:rPr>
          <w:rFonts w:asciiTheme="minorBidi" w:hAnsiTheme="minorBidi" w:cstheme="minorBidi"/>
          <w:i/>
          <w:iCs/>
          <w:sz w:val="22"/>
          <w:szCs w:val="22"/>
        </w:rPr>
        <w:t>p</w:t>
      </w:r>
      <w:r w:rsidRPr="002E70E2">
        <w:rPr>
          <w:rFonts w:asciiTheme="minorBidi" w:hAnsiTheme="minorBidi" w:cstheme="minorBidi"/>
          <w:sz w:val="22"/>
          <w:szCs w:val="22"/>
        </w:rPr>
        <w:t xml:space="preserve"> = .024; </w:t>
      </w:r>
      <w:r w:rsidRPr="00CB0E76">
        <w:rPr>
          <w:rFonts w:asciiTheme="minorBidi" w:hAnsiTheme="minorBidi" w:cstheme="minorBidi"/>
          <w:i/>
          <w:iCs/>
          <w:sz w:val="22"/>
          <w:szCs w:val="22"/>
        </w:rPr>
        <w:t>η</w:t>
      </w:r>
      <w:r w:rsidRPr="00CB0E76">
        <w:rPr>
          <w:rFonts w:asciiTheme="minorBidi" w:hAnsiTheme="minorBidi" w:cstheme="minorBidi"/>
          <w:i/>
          <w:iCs/>
          <w:sz w:val="22"/>
          <w:szCs w:val="22"/>
          <w:vertAlign w:val="subscript"/>
        </w:rPr>
        <w:t>p</w:t>
      </w:r>
      <w:r w:rsidRPr="00CB0E76">
        <w:rPr>
          <w:rFonts w:asciiTheme="minorBidi" w:hAnsiTheme="minorBidi" w:cstheme="minorBidi"/>
          <w:i/>
          <w:iCs/>
          <w:sz w:val="22"/>
          <w:szCs w:val="22"/>
        </w:rPr>
        <w:t>²</w:t>
      </w:r>
      <w:r w:rsidRPr="002E70E2">
        <w:rPr>
          <w:rFonts w:asciiTheme="minorBidi" w:hAnsiTheme="minorBidi" w:cstheme="minorBidi"/>
          <w:sz w:val="22"/>
          <w:szCs w:val="22"/>
        </w:rPr>
        <w:t xml:space="preserve"> = .08 and online activity, </w:t>
      </w:r>
      <w:r w:rsidRPr="00CB0E76">
        <w:rPr>
          <w:rFonts w:asciiTheme="minorBidi" w:hAnsiTheme="minorBidi" w:cstheme="minorBidi"/>
          <w:i/>
          <w:iCs/>
          <w:sz w:val="22"/>
          <w:szCs w:val="22"/>
        </w:rPr>
        <w:t>F</w:t>
      </w:r>
      <w:r w:rsidRPr="002E70E2">
        <w:rPr>
          <w:rFonts w:asciiTheme="minorBidi" w:hAnsiTheme="minorBidi" w:cstheme="minorBidi"/>
          <w:sz w:val="22"/>
          <w:szCs w:val="22"/>
        </w:rPr>
        <w:t xml:space="preserve"> (1,89) = 6.74, </w:t>
      </w:r>
      <w:r w:rsidRPr="00CB0E76">
        <w:rPr>
          <w:rFonts w:asciiTheme="minorBidi" w:hAnsiTheme="minorBidi" w:cstheme="minorBidi"/>
          <w:i/>
          <w:iCs/>
          <w:sz w:val="22"/>
          <w:szCs w:val="22"/>
        </w:rPr>
        <w:t>p</w:t>
      </w:r>
      <w:r w:rsidRPr="002E70E2">
        <w:rPr>
          <w:rFonts w:asciiTheme="minorBidi" w:hAnsiTheme="minorBidi" w:cstheme="minorBidi"/>
          <w:sz w:val="22"/>
          <w:szCs w:val="22"/>
        </w:rPr>
        <w:t xml:space="preserve"> = .002; </w:t>
      </w:r>
      <w:r w:rsidRPr="00CB0E76">
        <w:rPr>
          <w:rFonts w:asciiTheme="minorBidi" w:hAnsiTheme="minorBidi" w:cstheme="minorBidi"/>
          <w:i/>
          <w:iCs/>
          <w:sz w:val="22"/>
          <w:szCs w:val="22"/>
        </w:rPr>
        <w:t>η</w:t>
      </w:r>
      <w:r w:rsidRPr="00CB0E76">
        <w:rPr>
          <w:rFonts w:asciiTheme="minorBidi" w:hAnsiTheme="minorBidi" w:cstheme="minorBidi"/>
          <w:i/>
          <w:iCs/>
          <w:sz w:val="22"/>
          <w:szCs w:val="22"/>
          <w:vertAlign w:val="subscript"/>
        </w:rPr>
        <w:t>p</w:t>
      </w:r>
      <w:r w:rsidRPr="00CB0E76">
        <w:rPr>
          <w:rFonts w:asciiTheme="minorBidi" w:hAnsiTheme="minorBidi" w:cstheme="minorBidi"/>
          <w:i/>
          <w:iCs/>
          <w:sz w:val="22"/>
          <w:szCs w:val="22"/>
        </w:rPr>
        <w:t>²</w:t>
      </w:r>
      <w:r w:rsidRPr="002E70E2">
        <w:rPr>
          <w:rFonts w:asciiTheme="minorBidi" w:hAnsiTheme="minorBidi" w:cstheme="minorBidi"/>
          <w:sz w:val="22"/>
          <w:szCs w:val="22"/>
        </w:rPr>
        <w:t xml:space="preserve"> = .13 among leaders of different Facebook communities. </w:t>
      </w:r>
      <w:proofErr w:type="spellStart"/>
      <w:r w:rsidRPr="002E70E2">
        <w:rPr>
          <w:rFonts w:asciiTheme="minorBidi" w:hAnsiTheme="minorBidi" w:cstheme="minorBidi"/>
          <w:sz w:val="22"/>
          <w:szCs w:val="22"/>
        </w:rPr>
        <w:t>Sheffe</w:t>
      </w:r>
      <w:proofErr w:type="spellEnd"/>
      <w:r w:rsidRPr="002E70E2">
        <w:rPr>
          <w:rFonts w:asciiTheme="minorBidi" w:hAnsiTheme="minorBidi" w:cstheme="minorBidi"/>
          <w:sz w:val="22"/>
          <w:szCs w:val="22"/>
        </w:rPr>
        <w:t xml:space="preserve"> post-hoc tests show that leaders of support Facebook communities are less extroverted and active online than are leaders of other types of communities.</w:t>
      </w:r>
    </w:p>
    <w:p w14:paraId="5AFE7380" w14:textId="77777777" w:rsidR="008B294D" w:rsidRPr="003E05B3" w:rsidRDefault="008B294D" w:rsidP="00A42020">
      <w:pPr>
        <w:spacing w:line="480" w:lineRule="auto"/>
        <w:ind w:firstLine="0"/>
        <w:rPr>
          <w:rFonts w:asciiTheme="minorBidi" w:hAnsiTheme="minorBidi" w:cstheme="minorBidi"/>
          <w:sz w:val="22"/>
          <w:szCs w:val="22"/>
        </w:rPr>
      </w:pPr>
    </w:p>
    <w:p w14:paraId="4FCD1797" w14:textId="67E0B5DC" w:rsidR="008B294D" w:rsidRDefault="0040120A" w:rsidP="008B294D">
      <w:pPr>
        <w:pStyle w:val="1"/>
      </w:pPr>
      <w:r>
        <w:t>Discussion</w:t>
      </w:r>
      <w:r w:rsidR="008B294D">
        <w:t xml:space="preserve"> and conclusion</w:t>
      </w:r>
    </w:p>
    <w:p w14:paraId="441B5E38" w14:textId="3AEEE6A1" w:rsidR="008B294D" w:rsidRPr="008B294D" w:rsidRDefault="008B294D" w:rsidP="008B294D">
      <w:pPr>
        <w:spacing w:after="0" w:line="360" w:lineRule="auto"/>
        <w:ind w:firstLine="0"/>
        <w:rPr>
          <w:rFonts w:ascii="Arial" w:hAnsi="Arial" w:cs="Arial"/>
          <w:sz w:val="22"/>
          <w:szCs w:val="22"/>
        </w:rPr>
      </w:pPr>
      <w:r w:rsidRPr="008B294D">
        <w:rPr>
          <w:rFonts w:ascii="Arial" w:hAnsi="Arial" w:cs="Arial"/>
          <w:sz w:val="22"/>
          <w:szCs w:val="22"/>
        </w:rPr>
        <w:t xml:space="preserve">In accordance with H1 </w:t>
      </w:r>
      <w:r w:rsidR="00A61F56">
        <w:rPr>
          <w:rFonts w:ascii="Arial" w:hAnsi="Arial" w:cs="Arial"/>
          <w:sz w:val="22"/>
          <w:szCs w:val="22"/>
        </w:rPr>
        <w:t>-</w:t>
      </w:r>
      <w:r w:rsidRPr="008B294D">
        <w:rPr>
          <w:rFonts w:ascii="Arial" w:hAnsi="Arial" w:cs="Arial"/>
          <w:sz w:val="22"/>
          <w:szCs w:val="22"/>
        </w:rPr>
        <w:t xml:space="preserve"> H</w:t>
      </w:r>
      <w:r w:rsidR="002E70E2">
        <w:rPr>
          <w:rFonts w:ascii="Arial" w:hAnsi="Arial" w:cs="Arial"/>
          <w:sz w:val="22"/>
          <w:szCs w:val="22"/>
        </w:rPr>
        <w:t>3</w:t>
      </w:r>
      <w:r w:rsidRPr="008B294D">
        <w:rPr>
          <w:rFonts w:ascii="Arial" w:hAnsi="Arial" w:cs="Arial"/>
          <w:sz w:val="22"/>
          <w:szCs w:val="22"/>
        </w:rPr>
        <w:t xml:space="preserve">, Facebook community leaders were found to be more extroverted </w:t>
      </w:r>
      <w:r w:rsidR="002E70E2">
        <w:rPr>
          <w:rFonts w:ascii="Arial" w:hAnsi="Arial" w:cs="Arial"/>
          <w:sz w:val="22"/>
          <w:szCs w:val="22"/>
        </w:rPr>
        <w:t xml:space="preserve">and open </w:t>
      </w:r>
      <w:r w:rsidRPr="008B294D">
        <w:rPr>
          <w:rFonts w:ascii="Arial" w:hAnsi="Arial" w:cs="Arial"/>
          <w:sz w:val="22"/>
          <w:szCs w:val="22"/>
        </w:rPr>
        <w:t>than were other Internet users</w:t>
      </w:r>
      <w:r w:rsidR="00A61F56">
        <w:rPr>
          <w:rFonts w:ascii="Arial" w:hAnsi="Arial" w:cs="Arial"/>
          <w:sz w:val="22"/>
          <w:szCs w:val="22"/>
        </w:rPr>
        <w:t xml:space="preserve"> and leaders of support communities were more introverted than leaders of other communities</w:t>
      </w:r>
      <w:r w:rsidR="002E70E2">
        <w:rPr>
          <w:rFonts w:ascii="Arial" w:hAnsi="Arial" w:cs="Arial"/>
          <w:sz w:val="22"/>
          <w:szCs w:val="22"/>
        </w:rPr>
        <w:t xml:space="preserve">. </w:t>
      </w:r>
      <w:r w:rsidRPr="008B294D">
        <w:rPr>
          <w:rFonts w:ascii="Arial" w:hAnsi="Arial" w:cs="Arial"/>
          <w:sz w:val="22"/>
          <w:szCs w:val="22"/>
        </w:rPr>
        <w:t>These findings are supported by previous studies finding higher levels of extroversion among offline community leaders (</w:t>
      </w:r>
      <w:proofErr w:type="spellStart"/>
      <w:r w:rsidRPr="008B294D">
        <w:rPr>
          <w:rFonts w:ascii="Arial" w:hAnsi="Arial" w:cs="Arial"/>
          <w:sz w:val="22"/>
          <w:szCs w:val="22"/>
        </w:rPr>
        <w:t>Deinert</w:t>
      </w:r>
      <w:proofErr w:type="spellEnd"/>
      <w:r w:rsidRPr="008B294D">
        <w:rPr>
          <w:rFonts w:ascii="Arial" w:hAnsi="Arial" w:cs="Arial"/>
          <w:sz w:val="22"/>
          <w:szCs w:val="22"/>
        </w:rPr>
        <w:t xml:space="preserve"> </w:t>
      </w:r>
      <w:r w:rsidRPr="002E70E2">
        <w:rPr>
          <w:rFonts w:ascii="Arial" w:hAnsi="Arial" w:cs="Arial"/>
          <w:i/>
          <w:iCs/>
          <w:sz w:val="22"/>
          <w:szCs w:val="22"/>
        </w:rPr>
        <w:t>et al</w:t>
      </w:r>
      <w:r w:rsidRPr="008B294D">
        <w:rPr>
          <w:rFonts w:ascii="Arial" w:hAnsi="Arial" w:cs="Arial"/>
          <w:sz w:val="22"/>
          <w:szCs w:val="22"/>
        </w:rPr>
        <w:t>. 2015</w:t>
      </w:r>
      <w:r w:rsidR="001D03DD">
        <w:rPr>
          <w:rFonts w:ascii="Arial" w:hAnsi="Arial" w:cs="Arial"/>
          <w:sz w:val="22"/>
          <w:szCs w:val="22"/>
        </w:rPr>
        <w:t>, 1108</w:t>
      </w:r>
      <w:r w:rsidRPr="008B294D">
        <w:rPr>
          <w:rFonts w:ascii="Arial" w:hAnsi="Arial" w:cs="Arial"/>
          <w:sz w:val="22"/>
          <w:szCs w:val="22"/>
        </w:rPr>
        <w:t xml:space="preserve">) </w:t>
      </w:r>
      <w:r w:rsidR="002E70E2">
        <w:rPr>
          <w:rFonts w:ascii="Arial" w:hAnsi="Arial" w:cs="Arial"/>
          <w:sz w:val="22"/>
          <w:szCs w:val="22"/>
        </w:rPr>
        <w:t>and</w:t>
      </w:r>
      <w:r w:rsidR="002E70E2" w:rsidRPr="008B294D">
        <w:rPr>
          <w:rFonts w:ascii="Arial" w:hAnsi="Arial" w:cs="Arial"/>
          <w:sz w:val="22"/>
          <w:szCs w:val="22"/>
        </w:rPr>
        <w:t xml:space="preserve"> among WhatsApp group managers (</w:t>
      </w:r>
      <w:proofErr w:type="spellStart"/>
      <w:r w:rsidR="002E70E2" w:rsidRPr="008B294D">
        <w:rPr>
          <w:rFonts w:ascii="Arial" w:hAnsi="Arial" w:cs="Arial"/>
          <w:sz w:val="22"/>
          <w:szCs w:val="22"/>
        </w:rPr>
        <w:t>Gazit</w:t>
      </w:r>
      <w:proofErr w:type="spellEnd"/>
      <w:r w:rsidR="002E70E2" w:rsidRPr="008B294D">
        <w:rPr>
          <w:rFonts w:ascii="Arial" w:hAnsi="Arial" w:cs="Arial"/>
          <w:sz w:val="22"/>
          <w:szCs w:val="22"/>
        </w:rPr>
        <w:t xml:space="preserve"> </w:t>
      </w:r>
      <w:r w:rsidR="002E70E2">
        <w:rPr>
          <w:rFonts w:ascii="Arial" w:hAnsi="Arial" w:cs="Arial"/>
          <w:sz w:val="22"/>
          <w:szCs w:val="22"/>
        </w:rPr>
        <w:t>and</w:t>
      </w:r>
      <w:r w:rsidR="002E70E2" w:rsidRPr="008B294D">
        <w:rPr>
          <w:rFonts w:ascii="Arial" w:hAnsi="Arial" w:cs="Arial"/>
          <w:sz w:val="22"/>
          <w:szCs w:val="22"/>
        </w:rPr>
        <w:t xml:space="preserve"> </w:t>
      </w:r>
      <w:proofErr w:type="spellStart"/>
      <w:r w:rsidR="002E70E2" w:rsidRPr="008B294D">
        <w:rPr>
          <w:rFonts w:ascii="Arial" w:hAnsi="Arial" w:cs="Arial"/>
          <w:sz w:val="22"/>
          <w:szCs w:val="22"/>
        </w:rPr>
        <w:t>Aharony</w:t>
      </w:r>
      <w:proofErr w:type="spellEnd"/>
      <w:r w:rsidR="002E70E2" w:rsidRPr="008B294D">
        <w:rPr>
          <w:rFonts w:ascii="Arial" w:hAnsi="Arial" w:cs="Arial"/>
          <w:sz w:val="22"/>
          <w:szCs w:val="22"/>
        </w:rPr>
        <w:t xml:space="preserve"> 2018</w:t>
      </w:r>
      <w:r w:rsidR="001D03DD">
        <w:rPr>
          <w:rFonts w:ascii="Arial" w:hAnsi="Arial" w:cs="Arial"/>
          <w:sz w:val="22"/>
          <w:szCs w:val="22"/>
        </w:rPr>
        <w:t>, 402</w:t>
      </w:r>
      <w:r w:rsidR="002E70E2" w:rsidRPr="008B294D">
        <w:rPr>
          <w:rFonts w:ascii="Arial" w:hAnsi="Arial" w:cs="Arial"/>
          <w:sz w:val="22"/>
          <w:szCs w:val="22"/>
        </w:rPr>
        <w:t>)</w:t>
      </w:r>
      <w:r w:rsidR="001D03DD">
        <w:rPr>
          <w:rFonts w:ascii="Arial" w:hAnsi="Arial" w:cs="Arial"/>
          <w:sz w:val="22"/>
          <w:szCs w:val="22"/>
        </w:rPr>
        <w:t xml:space="preserve"> while</w:t>
      </w:r>
      <w:r w:rsidR="00A61F56">
        <w:rPr>
          <w:rFonts w:ascii="Arial" w:hAnsi="Arial" w:cs="Arial"/>
          <w:sz w:val="22"/>
          <w:szCs w:val="22"/>
        </w:rPr>
        <w:t xml:space="preserve"> </w:t>
      </w:r>
      <w:r w:rsidR="002E70E2" w:rsidRPr="002E70E2">
        <w:rPr>
          <w:rFonts w:ascii="Arial" w:hAnsi="Arial" w:cs="Arial"/>
          <w:sz w:val="22"/>
          <w:szCs w:val="22"/>
        </w:rPr>
        <w:t>introvert leaders offer quiet support and stability to their followers (Stephens-Craig</w:t>
      </w:r>
      <w:r w:rsidR="00470FD8">
        <w:rPr>
          <w:rFonts w:ascii="Arial" w:hAnsi="Arial" w:cs="Arial"/>
          <w:sz w:val="22"/>
          <w:szCs w:val="22"/>
        </w:rPr>
        <w:t>,</w:t>
      </w:r>
      <w:r w:rsidR="002E70E2" w:rsidRPr="002E70E2">
        <w:rPr>
          <w:rFonts w:ascii="Arial" w:hAnsi="Arial" w:cs="Arial"/>
          <w:sz w:val="22"/>
          <w:szCs w:val="22"/>
        </w:rPr>
        <w:t xml:space="preserve"> </w:t>
      </w:r>
      <w:proofErr w:type="spellStart"/>
      <w:r w:rsidR="00470FD8" w:rsidRPr="00470FD8">
        <w:rPr>
          <w:rFonts w:asciiTheme="minorBidi" w:hAnsiTheme="minorBidi" w:cstheme="minorBidi"/>
          <w:sz w:val="22"/>
          <w:szCs w:val="22"/>
        </w:rPr>
        <w:t>Kuofie</w:t>
      </w:r>
      <w:proofErr w:type="spellEnd"/>
      <w:r w:rsidR="00470FD8" w:rsidRPr="00470FD8">
        <w:rPr>
          <w:rFonts w:asciiTheme="minorBidi" w:hAnsiTheme="minorBidi" w:cstheme="minorBidi"/>
          <w:sz w:val="22"/>
          <w:szCs w:val="22"/>
        </w:rPr>
        <w:t xml:space="preserve">, and </w:t>
      </w:r>
      <w:proofErr w:type="spellStart"/>
      <w:r w:rsidR="00470FD8" w:rsidRPr="00470FD8">
        <w:rPr>
          <w:rFonts w:asciiTheme="minorBidi" w:hAnsiTheme="minorBidi" w:cstheme="minorBidi"/>
          <w:sz w:val="22"/>
          <w:szCs w:val="22"/>
        </w:rPr>
        <w:t>Dool</w:t>
      </w:r>
      <w:proofErr w:type="spellEnd"/>
      <w:r w:rsidR="00470FD8" w:rsidRPr="00470FD8">
        <w:rPr>
          <w:rFonts w:asciiTheme="minorBidi" w:hAnsiTheme="minorBidi" w:cstheme="minorBidi"/>
          <w:sz w:val="22"/>
          <w:szCs w:val="22"/>
        </w:rPr>
        <w:t xml:space="preserve"> </w:t>
      </w:r>
      <w:r w:rsidR="002E70E2" w:rsidRPr="002E70E2">
        <w:rPr>
          <w:rFonts w:ascii="Arial" w:hAnsi="Arial" w:cs="Arial"/>
          <w:sz w:val="22"/>
          <w:szCs w:val="22"/>
        </w:rPr>
        <w:t>2015</w:t>
      </w:r>
      <w:r w:rsidR="00470FD8">
        <w:rPr>
          <w:rFonts w:ascii="Arial" w:hAnsi="Arial" w:cs="Arial"/>
          <w:sz w:val="22"/>
          <w:szCs w:val="22"/>
        </w:rPr>
        <w:t>, 68</w:t>
      </w:r>
      <w:r w:rsidR="002E70E2" w:rsidRPr="002E70E2">
        <w:rPr>
          <w:rFonts w:ascii="Arial" w:hAnsi="Arial" w:cs="Arial"/>
          <w:sz w:val="22"/>
          <w:szCs w:val="22"/>
        </w:rPr>
        <w:t>)</w:t>
      </w:r>
      <w:r w:rsidR="001D03DD">
        <w:rPr>
          <w:rFonts w:ascii="Arial" w:hAnsi="Arial" w:cs="Arial"/>
          <w:sz w:val="22"/>
          <w:szCs w:val="22"/>
        </w:rPr>
        <w:t xml:space="preserve"> and may fit better to support communities.</w:t>
      </w:r>
      <w:r w:rsidR="002E70E2" w:rsidRPr="002E70E2">
        <w:rPr>
          <w:rFonts w:ascii="Arial" w:hAnsi="Arial" w:cs="Arial"/>
          <w:sz w:val="22"/>
          <w:szCs w:val="22"/>
        </w:rPr>
        <w:t xml:space="preserve"> </w:t>
      </w:r>
    </w:p>
    <w:p w14:paraId="68FA6049" w14:textId="01F5C7B0" w:rsidR="008B294D" w:rsidRPr="008B294D" w:rsidRDefault="008B294D" w:rsidP="008B294D">
      <w:pPr>
        <w:spacing w:after="0" w:line="360" w:lineRule="auto"/>
        <w:ind w:firstLine="0"/>
        <w:rPr>
          <w:rFonts w:ascii="Arial" w:hAnsi="Arial" w:cs="Arial"/>
          <w:sz w:val="22"/>
          <w:szCs w:val="22"/>
        </w:rPr>
      </w:pPr>
      <w:r w:rsidRPr="008B294D">
        <w:rPr>
          <w:rFonts w:ascii="Arial" w:hAnsi="Arial" w:cs="Arial"/>
          <w:sz w:val="22"/>
          <w:szCs w:val="22"/>
        </w:rPr>
        <w:t>No difference was found between Facebook community leaders and other Internet users with respect to agreeableness and consciousness</w:t>
      </w:r>
      <w:r>
        <w:rPr>
          <w:rFonts w:ascii="Arial" w:hAnsi="Arial" w:cs="Arial"/>
          <w:sz w:val="22"/>
          <w:szCs w:val="22"/>
        </w:rPr>
        <w:t>,</w:t>
      </w:r>
      <w:r w:rsidRPr="008B294D">
        <w:rPr>
          <w:rFonts w:ascii="Arial" w:hAnsi="Arial" w:cs="Arial"/>
          <w:sz w:val="22"/>
          <w:szCs w:val="22"/>
        </w:rPr>
        <w:t xml:space="preserve"> thus invalidating H</w:t>
      </w:r>
      <w:r w:rsidR="00CB0E76">
        <w:rPr>
          <w:rFonts w:ascii="Arial" w:hAnsi="Arial" w:cs="Arial"/>
          <w:sz w:val="22"/>
          <w:szCs w:val="22"/>
        </w:rPr>
        <w:t>4</w:t>
      </w:r>
      <w:r w:rsidRPr="008B294D">
        <w:rPr>
          <w:rFonts w:ascii="Arial" w:hAnsi="Arial" w:cs="Arial"/>
          <w:sz w:val="22"/>
          <w:szCs w:val="22"/>
        </w:rPr>
        <w:t xml:space="preserve"> and H</w:t>
      </w:r>
      <w:r w:rsidR="00CB0E76">
        <w:rPr>
          <w:rFonts w:ascii="Arial" w:hAnsi="Arial" w:cs="Arial"/>
          <w:sz w:val="22"/>
          <w:szCs w:val="22"/>
        </w:rPr>
        <w:t>5</w:t>
      </w:r>
      <w:r w:rsidRPr="008B294D">
        <w:rPr>
          <w:rFonts w:ascii="Arial" w:hAnsi="Arial" w:cs="Arial"/>
          <w:sz w:val="22"/>
          <w:szCs w:val="22"/>
        </w:rPr>
        <w:t>. These findings suggest that while agreeableness and consciousness may play an important role for offline leaders (</w:t>
      </w:r>
      <w:proofErr w:type="spellStart"/>
      <w:r w:rsidRPr="008B294D">
        <w:rPr>
          <w:rFonts w:ascii="Arial" w:hAnsi="Arial" w:cs="Arial"/>
          <w:sz w:val="22"/>
          <w:szCs w:val="22"/>
        </w:rPr>
        <w:t>Deinert</w:t>
      </w:r>
      <w:proofErr w:type="spellEnd"/>
      <w:r w:rsidRPr="008B294D">
        <w:rPr>
          <w:rFonts w:ascii="Arial" w:hAnsi="Arial" w:cs="Arial"/>
          <w:sz w:val="22"/>
          <w:szCs w:val="22"/>
        </w:rPr>
        <w:t xml:space="preserve"> </w:t>
      </w:r>
      <w:r w:rsidRPr="00470FD8">
        <w:rPr>
          <w:rFonts w:ascii="Arial" w:hAnsi="Arial" w:cs="Arial"/>
          <w:i/>
          <w:iCs/>
          <w:sz w:val="22"/>
          <w:szCs w:val="22"/>
        </w:rPr>
        <w:t>et al</w:t>
      </w:r>
      <w:r w:rsidRPr="008B294D">
        <w:rPr>
          <w:rFonts w:ascii="Arial" w:hAnsi="Arial" w:cs="Arial"/>
          <w:sz w:val="22"/>
          <w:szCs w:val="22"/>
        </w:rPr>
        <w:t>. 2015</w:t>
      </w:r>
      <w:r w:rsidR="00470FD8">
        <w:rPr>
          <w:rFonts w:ascii="Arial" w:hAnsi="Arial" w:cs="Arial"/>
          <w:sz w:val="22"/>
          <w:szCs w:val="22"/>
        </w:rPr>
        <w:t>, 1109</w:t>
      </w:r>
      <w:r w:rsidRPr="008B294D">
        <w:rPr>
          <w:rFonts w:ascii="Arial" w:hAnsi="Arial" w:cs="Arial"/>
          <w:sz w:val="22"/>
          <w:szCs w:val="22"/>
        </w:rPr>
        <w:t xml:space="preserve">) the virtual environment does not necessarily need leaders to demonstrate these attributes. </w:t>
      </w:r>
    </w:p>
    <w:p w14:paraId="0C90B4A3" w14:textId="2DE6CA97" w:rsidR="004D1464" w:rsidRDefault="008B294D" w:rsidP="004D1464">
      <w:pPr>
        <w:spacing w:after="0" w:line="360" w:lineRule="auto"/>
        <w:ind w:firstLine="0"/>
        <w:rPr>
          <w:rFonts w:ascii="Arial" w:hAnsi="Arial" w:cs="Arial"/>
          <w:sz w:val="22"/>
          <w:szCs w:val="22"/>
        </w:rPr>
      </w:pPr>
      <w:r w:rsidRPr="008B294D">
        <w:rPr>
          <w:rFonts w:ascii="Arial" w:hAnsi="Arial" w:cs="Arial"/>
          <w:sz w:val="22"/>
          <w:szCs w:val="22"/>
        </w:rPr>
        <w:t>Findings also showed that Facebook community leaders were less neurotic than other Internet users, validating H</w:t>
      </w:r>
      <w:r w:rsidR="00CB0E76">
        <w:rPr>
          <w:rFonts w:ascii="Arial" w:hAnsi="Arial" w:cs="Arial"/>
          <w:sz w:val="22"/>
          <w:szCs w:val="22"/>
        </w:rPr>
        <w:t>6</w:t>
      </w:r>
      <w:r w:rsidRPr="008B294D">
        <w:rPr>
          <w:rFonts w:ascii="Arial" w:hAnsi="Arial" w:cs="Arial"/>
          <w:sz w:val="22"/>
          <w:szCs w:val="22"/>
        </w:rPr>
        <w:t xml:space="preserve">. </w:t>
      </w:r>
      <w:r w:rsidR="0015085C">
        <w:rPr>
          <w:rFonts w:ascii="Arial" w:hAnsi="Arial" w:cs="Arial"/>
          <w:sz w:val="22"/>
          <w:szCs w:val="22"/>
        </w:rPr>
        <w:t>N</w:t>
      </w:r>
      <w:r w:rsidRPr="008B294D">
        <w:rPr>
          <w:rFonts w:ascii="Arial" w:hAnsi="Arial" w:cs="Arial"/>
          <w:sz w:val="22"/>
          <w:szCs w:val="22"/>
        </w:rPr>
        <w:t>eurotic types might be panicky towards their followers (</w:t>
      </w:r>
      <w:proofErr w:type="spellStart"/>
      <w:r w:rsidRPr="008B294D">
        <w:rPr>
          <w:rFonts w:ascii="Arial" w:hAnsi="Arial" w:cs="Arial"/>
          <w:sz w:val="22"/>
          <w:szCs w:val="22"/>
        </w:rPr>
        <w:t>Antonakis</w:t>
      </w:r>
      <w:proofErr w:type="spellEnd"/>
      <w:r w:rsidRPr="008B294D">
        <w:rPr>
          <w:rFonts w:ascii="Arial" w:hAnsi="Arial" w:cs="Arial"/>
          <w:sz w:val="22"/>
          <w:szCs w:val="22"/>
        </w:rPr>
        <w:t xml:space="preserve"> </w:t>
      </w:r>
      <w:proofErr w:type="spellStart"/>
      <w:r w:rsidR="00111C97" w:rsidRPr="00111C97">
        <w:rPr>
          <w:rFonts w:ascii="Arial" w:hAnsi="Arial" w:cs="Arial"/>
          <w:i/>
          <w:iCs/>
          <w:sz w:val="22"/>
          <w:szCs w:val="22"/>
        </w:rPr>
        <w:t>Ashkanasy</w:t>
      </w:r>
      <w:proofErr w:type="spellEnd"/>
      <w:r w:rsidR="00111C97" w:rsidRPr="00111C97">
        <w:rPr>
          <w:rFonts w:ascii="Arial" w:hAnsi="Arial" w:cs="Arial"/>
          <w:i/>
          <w:iCs/>
          <w:sz w:val="22"/>
          <w:szCs w:val="22"/>
        </w:rPr>
        <w:t xml:space="preserve">, and </w:t>
      </w:r>
      <w:proofErr w:type="spellStart"/>
      <w:r w:rsidR="00111C97" w:rsidRPr="00111C97">
        <w:rPr>
          <w:rFonts w:ascii="Arial" w:hAnsi="Arial" w:cs="Arial"/>
          <w:i/>
          <w:iCs/>
          <w:sz w:val="22"/>
          <w:szCs w:val="22"/>
        </w:rPr>
        <w:t>Dasborough</w:t>
      </w:r>
      <w:proofErr w:type="spellEnd"/>
      <w:r w:rsidR="00111C97">
        <w:rPr>
          <w:rFonts w:ascii="Arial" w:hAnsi="Arial" w:cs="Arial"/>
          <w:i/>
          <w:iCs/>
          <w:sz w:val="22"/>
          <w:szCs w:val="22"/>
        </w:rPr>
        <w:t xml:space="preserve"> </w:t>
      </w:r>
      <w:r w:rsidRPr="008B294D">
        <w:rPr>
          <w:rFonts w:ascii="Arial" w:hAnsi="Arial" w:cs="Arial"/>
          <w:sz w:val="22"/>
          <w:szCs w:val="22"/>
        </w:rPr>
        <w:t>2009</w:t>
      </w:r>
      <w:r w:rsidR="00111C97">
        <w:rPr>
          <w:rFonts w:ascii="Arial" w:hAnsi="Arial" w:cs="Arial"/>
          <w:sz w:val="22"/>
          <w:szCs w:val="22"/>
        </w:rPr>
        <w:t>, 250</w:t>
      </w:r>
      <w:r w:rsidRPr="008B294D">
        <w:rPr>
          <w:rFonts w:ascii="Arial" w:hAnsi="Arial" w:cs="Arial"/>
          <w:sz w:val="22"/>
          <w:szCs w:val="22"/>
        </w:rPr>
        <w:t>)</w:t>
      </w:r>
      <w:r w:rsidR="0015085C">
        <w:rPr>
          <w:rFonts w:ascii="Arial" w:hAnsi="Arial" w:cs="Arial"/>
          <w:sz w:val="22"/>
          <w:szCs w:val="22"/>
        </w:rPr>
        <w:t>, while</w:t>
      </w:r>
      <w:r w:rsidRPr="008B294D">
        <w:rPr>
          <w:rFonts w:ascii="Arial" w:hAnsi="Arial" w:cs="Arial"/>
          <w:sz w:val="22"/>
          <w:szCs w:val="22"/>
        </w:rPr>
        <w:t xml:space="preserve"> </w:t>
      </w:r>
      <w:r w:rsidR="0015085C">
        <w:rPr>
          <w:rFonts w:ascii="Arial" w:hAnsi="Arial" w:cs="Arial"/>
          <w:sz w:val="22"/>
          <w:szCs w:val="22"/>
        </w:rPr>
        <w:t>l</w:t>
      </w:r>
      <w:r w:rsidRPr="008B294D">
        <w:rPr>
          <w:rFonts w:ascii="Arial" w:hAnsi="Arial" w:cs="Arial"/>
          <w:sz w:val="22"/>
          <w:szCs w:val="22"/>
        </w:rPr>
        <w:t>eadership calls for the ability to work well with people (Farrell 2017</w:t>
      </w:r>
      <w:r w:rsidR="00111C97">
        <w:rPr>
          <w:rFonts w:ascii="Arial" w:hAnsi="Arial" w:cs="Arial"/>
          <w:sz w:val="22"/>
          <w:szCs w:val="22"/>
        </w:rPr>
        <w:t>, 437</w:t>
      </w:r>
      <w:r w:rsidRPr="008B294D">
        <w:rPr>
          <w:rFonts w:ascii="Arial" w:hAnsi="Arial" w:cs="Arial"/>
          <w:sz w:val="22"/>
          <w:szCs w:val="22"/>
        </w:rPr>
        <w:t xml:space="preserve">), which require higher emotional stability. </w:t>
      </w:r>
    </w:p>
    <w:p w14:paraId="5499CFF0" w14:textId="2A293ABF" w:rsidR="0015085C" w:rsidRDefault="00CB0E76" w:rsidP="004D1464">
      <w:pPr>
        <w:spacing w:after="0" w:line="360" w:lineRule="auto"/>
        <w:ind w:firstLine="0"/>
        <w:rPr>
          <w:rFonts w:ascii="Arial" w:hAnsi="Arial" w:cs="Arial"/>
          <w:sz w:val="22"/>
          <w:szCs w:val="22"/>
        </w:rPr>
      </w:pPr>
      <w:r w:rsidRPr="00CB0E76">
        <w:rPr>
          <w:rFonts w:ascii="Arial" w:hAnsi="Arial" w:cs="Arial"/>
          <w:sz w:val="22"/>
          <w:szCs w:val="22"/>
        </w:rPr>
        <w:lastRenderedPageBreak/>
        <w:t>Our finding that Facebook community leaders were more active online and offline than other Internet users</w:t>
      </w:r>
      <w:r>
        <w:rPr>
          <w:rFonts w:ascii="Arial" w:hAnsi="Arial" w:cs="Arial"/>
          <w:sz w:val="22"/>
          <w:szCs w:val="22"/>
        </w:rPr>
        <w:t xml:space="preserve"> (H7)</w:t>
      </w:r>
      <w:r w:rsidRPr="00CB0E76">
        <w:rPr>
          <w:rFonts w:ascii="Arial" w:hAnsi="Arial" w:cs="Arial"/>
          <w:sz w:val="22"/>
          <w:szCs w:val="22"/>
        </w:rPr>
        <w:t>, thus enhances the understanding of their active personalities</w:t>
      </w:r>
      <w:r>
        <w:rPr>
          <w:rFonts w:ascii="Arial" w:hAnsi="Arial" w:cs="Arial"/>
          <w:sz w:val="22"/>
          <w:szCs w:val="22"/>
        </w:rPr>
        <w:t xml:space="preserve"> and important role in the social media environment</w:t>
      </w:r>
      <w:r w:rsidRPr="00CB0E76">
        <w:rPr>
          <w:rFonts w:ascii="Arial" w:hAnsi="Arial" w:cs="Arial"/>
          <w:sz w:val="22"/>
          <w:szCs w:val="22"/>
        </w:rPr>
        <w:t>.</w:t>
      </w:r>
    </w:p>
    <w:p w14:paraId="3CCD0915" w14:textId="1C08875D" w:rsidR="002E185B" w:rsidRDefault="002E185B">
      <w:pPr>
        <w:spacing w:after="160" w:line="259" w:lineRule="auto"/>
        <w:ind w:firstLine="0"/>
        <w:jc w:val="left"/>
        <w:rPr>
          <w:rFonts w:ascii="Arial" w:hAnsi="Arial" w:cs="Arial"/>
          <w:sz w:val="22"/>
          <w:szCs w:val="22"/>
        </w:rPr>
      </w:pPr>
      <w:r>
        <w:rPr>
          <w:rFonts w:ascii="Arial" w:hAnsi="Arial" w:cs="Arial"/>
          <w:sz w:val="22"/>
          <w:szCs w:val="22"/>
        </w:rPr>
        <w:br w:type="page"/>
      </w:r>
    </w:p>
    <w:p w14:paraId="15E01273" w14:textId="13B384D8" w:rsidR="002E185B" w:rsidRDefault="002E185B" w:rsidP="002E185B">
      <w:pPr>
        <w:pStyle w:val="1"/>
      </w:pPr>
      <w:r>
        <w:lastRenderedPageBreak/>
        <w:t>References</w:t>
      </w:r>
    </w:p>
    <w:p w14:paraId="773C9CC9" w14:textId="77777777" w:rsidR="002E185B" w:rsidRDefault="002E185B" w:rsidP="002E185B">
      <w:pPr>
        <w:spacing w:after="120"/>
        <w:ind w:left="720" w:hanging="720"/>
        <w:rPr>
          <w:rFonts w:asciiTheme="minorBidi" w:hAnsiTheme="minorBidi" w:cstheme="minorBidi"/>
          <w:color w:val="222222"/>
          <w:sz w:val="22"/>
          <w:szCs w:val="22"/>
        </w:rPr>
      </w:pPr>
      <w:bookmarkStart w:id="1" w:name="_Hlk22025903"/>
      <w:proofErr w:type="spellStart"/>
      <w:r>
        <w:rPr>
          <w:rFonts w:asciiTheme="minorBidi" w:hAnsiTheme="minorBidi" w:cstheme="minorBidi"/>
          <w:color w:val="222222"/>
          <w:sz w:val="22"/>
          <w:szCs w:val="22"/>
        </w:rPr>
        <w:t>Aharony</w:t>
      </w:r>
      <w:proofErr w:type="spellEnd"/>
      <w:r>
        <w:rPr>
          <w:rFonts w:asciiTheme="minorBidi" w:hAnsiTheme="minorBidi" w:cstheme="minorBidi"/>
          <w:color w:val="222222"/>
          <w:sz w:val="22"/>
          <w:szCs w:val="22"/>
        </w:rPr>
        <w:t xml:space="preserve">, Noa. 2016. "Relationships among attachment theory, social capital perspective, personality characteristics, and Facebook self-disclosure." </w:t>
      </w:r>
      <w:proofErr w:type="spellStart"/>
      <w:r>
        <w:rPr>
          <w:rFonts w:asciiTheme="minorBidi" w:hAnsiTheme="minorBidi" w:cstheme="minorBidi"/>
          <w:i/>
          <w:iCs/>
          <w:color w:val="222222"/>
          <w:sz w:val="22"/>
          <w:szCs w:val="22"/>
        </w:rPr>
        <w:t>Aslib</w:t>
      </w:r>
      <w:proofErr w:type="spellEnd"/>
      <w:r>
        <w:rPr>
          <w:rFonts w:asciiTheme="minorBidi" w:hAnsiTheme="minorBidi" w:cstheme="minorBidi"/>
          <w:i/>
          <w:iCs/>
          <w:color w:val="222222"/>
          <w:sz w:val="22"/>
          <w:szCs w:val="22"/>
        </w:rPr>
        <w:t xml:space="preserve"> Journal of Information Management</w:t>
      </w:r>
      <w:r>
        <w:rPr>
          <w:rFonts w:asciiTheme="minorBidi" w:hAnsiTheme="minorBidi" w:cstheme="minorBidi"/>
          <w:color w:val="222222"/>
          <w:sz w:val="22"/>
          <w:szCs w:val="22"/>
        </w:rPr>
        <w:t xml:space="preserve"> 68, no. 3: 362-386.</w:t>
      </w:r>
    </w:p>
    <w:p w14:paraId="6B57B9C3"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Al-</w:t>
      </w:r>
      <w:proofErr w:type="spellStart"/>
      <w:r>
        <w:rPr>
          <w:rFonts w:asciiTheme="minorBidi" w:hAnsiTheme="minorBidi" w:cstheme="minorBidi"/>
          <w:color w:val="222222"/>
          <w:sz w:val="22"/>
          <w:szCs w:val="22"/>
        </w:rPr>
        <w:t>Rawi</w:t>
      </w:r>
      <w:proofErr w:type="spellEnd"/>
      <w:r>
        <w:rPr>
          <w:rFonts w:asciiTheme="minorBidi" w:hAnsiTheme="minorBidi" w:cstheme="minorBidi"/>
          <w:color w:val="222222"/>
          <w:sz w:val="22"/>
          <w:szCs w:val="22"/>
        </w:rPr>
        <w:t>, Ahmed. 2019. "Facebook and virtual nationhood: social media and the Arab Canadians community." </w:t>
      </w:r>
      <w:r>
        <w:rPr>
          <w:rFonts w:asciiTheme="minorBidi" w:hAnsiTheme="minorBidi" w:cstheme="minorBidi"/>
          <w:i/>
          <w:iCs/>
          <w:color w:val="222222"/>
          <w:sz w:val="22"/>
          <w:szCs w:val="22"/>
        </w:rPr>
        <w:t>Ai &amp; Society</w:t>
      </w:r>
      <w:r>
        <w:rPr>
          <w:rFonts w:asciiTheme="minorBidi" w:hAnsiTheme="minorBidi" w:cstheme="minorBidi"/>
          <w:color w:val="222222"/>
          <w:sz w:val="22"/>
          <w:szCs w:val="22"/>
        </w:rPr>
        <w:t> 34, no. 3: 559-571.</w:t>
      </w:r>
      <w:r>
        <w:rPr>
          <w:rFonts w:asciiTheme="minorBidi" w:hAnsiTheme="minorBidi" w:cstheme="minorBidi" w:hint="cs"/>
          <w:color w:val="222222"/>
          <w:sz w:val="22"/>
          <w:szCs w:val="22"/>
          <w:rtl/>
        </w:rPr>
        <w:t>‏</w:t>
      </w:r>
    </w:p>
    <w:p w14:paraId="1F7E59AA" w14:textId="77777777" w:rsidR="002E185B" w:rsidRDefault="002E185B" w:rsidP="002E185B">
      <w:pPr>
        <w:spacing w:after="120"/>
        <w:ind w:left="720" w:hanging="720"/>
        <w:rPr>
          <w:rFonts w:asciiTheme="minorBidi" w:hAnsiTheme="minorBidi" w:cstheme="minorBidi" w:hint="cs"/>
          <w:color w:val="222222"/>
          <w:sz w:val="22"/>
          <w:szCs w:val="22"/>
          <w:rtl/>
        </w:rPr>
      </w:pPr>
      <w:proofErr w:type="spellStart"/>
      <w:r>
        <w:rPr>
          <w:rFonts w:asciiTheme="minorBidi" w:hAnsiTheme="minorBidi" w:cstheme="minorBidi"/>
          <w:color w:val="222222"/>
          <w:sz w:val="22"/>
          <w:szCs w:val="22"/>
        </w:rPr>
        <w:t>Antonakis</w:t>
      </w:r>
      <w:proofErr w:type="spellEnd"/>
      <w:r>
        <w:rPr>
          <w:rFonts w:asciiTheme="minorBidi" w:hAnsiTheme="minorBidi" w:cstheme="minorBidi"/>
          <w:color w:val="222222"/>
          <w:sz w:val="22"/>
          <w:szCs w:val="22"/>
        </w:rPr>
        <w:t xml:space="preserve">, John, </w:t>
      </w:r>
      <w:bookmarkStart w:id="2" w:name="_Hlk22024371"/>
      <w:proofErr w:type="spellStart"/>
      <w:r>
        <w:rPr>
          <w:rFonts w:asciiTheme="minorBidi" w:hAnsiTheme="minorBidi" w:cstheme="minorBidi"/>
          <w:color w:val="222222"/>
          <w:sz w:val="22"/>
          <w:szCs w:val="22"/>
        </w:rPr>
        <w:t>Ashkanasy</w:t>
      </w:r>
      <w:proofErr w:type="spellEnd"/>
      <w:r>
        <w:rPr>
          <w:rFonts w:asciiTheme="minorBidi" w:hAnsiTheme="minorBidi" w:cstheme="minorBidi"/>
          <w:color w:val="222222"/>
          <w:sz w:val="22"/>
          <w:szCs w:val="22"/>
        </w:rPr>
        <w:t xml:space="preserve">, Neal M., and </w:t>
      </w:r>
      <w:proofErr w:type="spellStart"/>
      <w:r>
        <w:rPr>
          <w:rFonts w:asciiTheme="minorBidi" w:hAnsiTheme="minorBidi" w:cstheme="minorBidi"/>
          <w:color w:val="222222"/>
          <w:sz w:val="22"/>
          <w:szCs w:val="22"/>
        </w:rPr>
        <w:t>Dasborough</w:t>
      </w:r>
      <w:bookmarkEnd w:id="2"/>
      <w:proofErr w:type="spellEnd"/>
      <w:r>
        <w:rPr>
          <w:rFonts w:asciiTheme="minorBidi" w:hAnsiTheme="minorBidi" w:cstheme="minorBidi"/>
          <w:color w:val="222222"/>
          <w:sz w:val="22"/>
          <w:szCs w:val="22"/>
        </w:rPr>
        <w:t xml:space="preserve">, Marie T. 2009. "Does leadership need emotional intelligence?" </w:t>
      </w:r>
      <w:r>
        <w:rPr>
          <w:rFonts w:asciiTheme="minorBidi" w:hAnsiTheme="minorBidi" w:cstheme="minorBidi"/>
          <w:i/>
          <w:iCs/>
          <w:color w:val="222222"/>
          <w:sz w:val="22"/>
          <w:szCs w:val="22"/>
        </w:rPr>
        <w:t xml:space="preserve">The Leadership Quarterly </w:t>
      </w:r>
      <w:r w:rsidRPr="002E185B">
        <w:rPr>
          <w:rFonts w:asciiTheme="minorBidi" w:hAnsiTheme="minorBidi" w:cstheme="minorBidi"/>
          <w:color w:val="222222"/>
          <w:sz w:val="22"/>
          <w:szCs w:val="22"/>
        </w:rPr>
        <w:t>20</w:t>
      </w:r>
      <w:r>
        <w:rPr>
          <w:rFonts w:asciiTheme="minorBidi" w:hAnsiTheme="minorBidi" w:cstheme="minorBidi"/>
          <w:i/>
          <w:iCs/>
          <w:color w:val="222222"/>
          <w:sz w:val="22"/>
          <w:szCs w:val="22"/>
        </w:rPr>
        <w:t xml:space="preserve">, </w:t>
      </w:r>
      <w:r>
        <w:rPr>
          <w:rFonts w:asciiTheme="minorBidi" w:hAnsiTheme="minorBidi" w:cstheme="minorBidi"/>
          <w:color w:val="222222"/>
          <w:sz w:val="22"/>
          <w:szCs w:val="22"/>
        </w:rPr>
        <w:t>no. 2: 247-261.</w:t>
      </w:r>
      <w:r>
        <w:rPr>
          <w:rFonts w:asciiTheme="minorBidi" w:hAnsiTheme="minorBidi" w:cstheme="minorBidi" w:hint="cs"/>
          <w:color w:val="222222"/>
          <w:sz w:val="22"/>
          <w:szCs w:val="22"/>
          <w:rtl/>
        </w:rPr>
        <w:t>‏</w:t>
      </w:r>
    </w:p>
    <w:p w14:paraId="4D4290EB"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sz w:val="22"/>
          <w:szCs w:val="22"/>
        </w:rPr>
        <w:t xml:space="preserve">Bronstein, Jenny. 2014. "Is this </w:t>
      </w:r>
      <w:proofErr w:type="gramStart"/>
      <w:r>
        <w:rPr>
          <w:rFonts w:asciiTheme="minorBidi" w:hAnsiTheme="minorBidi" w:cstheme="minorBidi"/>
          <w:sz w:val="22"/>
          <w:szCs w:val="22"/>
        </w:rPr>
        <w:t>OCD?:</w:t>
      </w:r>
      <w:proofErr w:type="gramEnd"/>
      <w:r>
        <w:rPr>
          <w:rFonts w:asciiTheme="minorBidi" w:hAnsiTheme="minorBidi" w:cstheme="minorBidi"/>
          <w:sz w:val="22"/>
          <w:szCs w:val="22"/>
        </w:rPr>
        <w:t xml:space="preserve"> exploring conditions of information poverty in online support groups dealing with obsessive compulsive disorder." </w:t>
      </w:r>
      <w:r>
        <w:rPr>
          <w:rFonts w:asciiTheme="minorBidi" w:hAnsiTheme="minorBidi" w:cstheme="minorBidi"/>
          <w:i/>
          <w:iCs/>
          <w:sz w:val="22"/>
          <w:szCs w:val="22"/>
        </w:rPr>
        <w:t xml:space="preserve">Proceedings of ISIC, the Information </w:t>
      </w:r>
      <w:proofErr w:type="spellStart"/>
      <w:r>
        <w:rPr>
          <w:rFonts w:asciiTheme="minorBidi" w:hAnsiTheme="minorBidi" w:cstheme="minorBidi"/>
          <w:i/>
          <w:iCs/>
          <w:sz w:val="22"/>
          <w:szCs w:val="22"/>
        </w:rPr>
        <w:t>Behaviour</w:t>
      </w:r>
      <w:proofErr w:type="spellEnd"/>
      <w:r>
        <w:rPr>
          <w:rFonts w:asciiTheme="minorBidi" w:hAnsiTheme="minorBidi" w:cstheme="minorBidi"/>
          <w:i/>
          <w:iCs/>
          <w:sz w:val="22"/>
          <w:szCs w:val="22"/>
        </w:rPr>
        <w:t xml:space="preserve"> Conference, Leeds, England, 2-5 </w:t>
      </w:r>
      <w:proofErr w:type="gramStart"/>
      <w:r>
        <w:rPr>
          <w:rFonts w:asciiTheme="minorBidi" w:hAnsiTheme="minorBidi" w:cstheme="minorBidi"/>
          <w:i/>
          <w:iCs/>
          <w:sz w:val="22"/>
          <w:szCs w:val="22"/>
        </w:rPr>
        <w:t>September,</w:t>
      </w:r>
      <w:proofErr w:type="gramEnd"/>
      <w:r>
        <w:rPr>
          <w:rFonts w:asciiTheme="minorBidi" w:hAnsiTheme="minorBidi" w:cstheme="minorBidi"/>
          <w:i/>
          <w:iCs/>
          <w:sz w:val="22"/>
          <w:szCs w:val="22"/>
        </w:rPr>
        <w:t xml:space="preserve"> 2014: part 1</w:t>
      </w:r>
      <w:r>
        <w:rPr>
          <w:rFonts w:asciiTheme="minorBidi" w:hAnsiTheme="minorBidi" w:cstheme="minorBidi"/>
          <w:sz w:val="22"/>
          <w:szCs w:val="22"/>
        </w:rPr>
        <w:t xml:space="preserve"> (paper isic16). Accessed September </w:t>
      </w:r>
      <w:proofErr w:type="gramStart"/>
      <w:r>
        <w:rPr>
          <w:rFonts w:asciiTheme="minorBidi" w:hAnsiTheme="minorBidi" w:cstheme="minorBidi"/>
          <w:sz w:val="22"/>
          <w:szCs w:val="22"/>
        </w:rPr>
        <w:t>1</w:t>
      </w:r>
      <w:proofErr w:type="gramEnd"/>
      <w:r>
        <w:rPr>
          <w:rFonts w:asciiTheme="minorBidi" w:hAnsiTheme="minorBidi" w:cstheme="minorBidi"/>
          <w:sz w:val="22"/>
          <w:szCs w:val="22"/>
        </w:rPr>
        <w:t xml:space="preserve"> 2019. http://InformationR.net/ir/19-4/isic/isic16.html</w:t>
      </w:r>
    </w:p>
    <w:p w14:paraId="0DBE7020" w14:textId="77777777" w:rsidR="002E185B" w:rsidRDefault="002E185B" w:rsidP="002E185B">
      <w:pPr>
        <w:spacing w:after="120"/>
        <w:ind w:left="720" w:hanging="720"/>
        <w:rPr>
          <w:rFonts w:asciiTheme="minorBidi" w:hAnsiTheme="minorBidi" w:cstheme="minorBidi"/>
          <w:color w:val="222222"/>
          <w:sz w:val="22"/>
          <w:szCs w:val="22"/>
          <w:highlight w:val="yellow"/>
        </w:rPr>
      </w:pPr>
      <w:r>
        <w:rPr>
          <w:rFonts w:asciiTheme="minorBidi" w:hAnsiTheme="minorBidi" w:cstheme="minorBidi"/>
          <w:color w:val="222222"/>
          <w:sz w:val="22"/>
          <w:szCs w:val="22"/>
        </w:rPr>
        <w:t xml:space="preserve">Bronstein, Jenny, </w:t>
      </w:r>
      <w:proofErr w:type="spellStart"/>
      <w:r>
        <w:rPr>
          <w:rFonts w:asciiTheme="minorBidi" w:hAnsiTheme="minorBidi" w:cstheme="minorBidi"/>
          <w:color w:val="222222"/>
          <w:sz w:val="22"/>
          <w:szCs w:val="22"/>
        </w:rPr>
        <w:t>Gazit</w:t>
      </w:r>
      <w:proofErr w:type="spellEnd"/>
      <w:r>
        <w:rPr>
          <w:rFonts w:asciiTheme="minorBidi" w:hAnsiTheme="minorBidi" w:cstheme="minorBidi"/>
          <w:color w:val="222222"/>
          <w:sz w:val="22"/>
          <w:szCs w:val="22"/>
        </w:rPr>
        <w:t>, Tali, Perez, Oren, Bar-</w:t>
      </w:r>
      <w:proofErr w:type="spellStart"/>
      <w:r>
        <w:rPr>
          <w:rFonts w:asciiTheme="minorBidi" w:hAnsiTheme="minorBidi" w:cstheme="minorBidi"/>
          <w:color w:val="222222"/>
          <w:sz w:val="22"/>
          <w:szCs w:val="22"/>
        </w:rPr>
        <w:t>Ilan</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Judit</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Aharony</w:t>
      </w:r>
      <w:proofErr w:type="spellEnd"/>
      <w:r>
        <w:rPr>
          <w:rFonts w:asciiTheme="minorBidi" w:hAnsiTheme="minorBidi" w:cstheme="minorBidi"/>
          <w:color w:val="222222"/>
          <w:sz w:val="22"/>
          <w:szCs w:val="22"/>
        </w:rPr>
        <w:t xml:space="preserve">, Noa, and </w:t>
      </w:r>
      <w:proofErr w:type="spellStart"/>
      <w:r>
        <w:rPr>
          <w:rFonts w:asciiTheme="minorBidi" w:hAnsiTheme="minorBidi" w:cstheme="minorBidi"/>
          <w:color w:val="222222"/>
          <w:sz w:val="22"/>
          <w:szCs w:val="22"/>
        </w:rPr>
        <w:t>Amichai</w:t>
      </w:r>
      <w:proofErr w:type="spellEnd"/>
      <w:r>
        <w:rPr>
          <w:rFonts w:asciiTheme="minorBidi" w:hAnsiTheme="minorBidi" w:cstheme="minorBidi"/>
          <w:color w:val="222222"/>
          <w:sz w:val="22"/>
          <w:szCs w:val="22"/>
        </w:rPr>
        <w:t xml:space="preserve">-Hamburger, </w:t>
      </w:r>
      <w:proofErr w:type="spellStart"/>
      <w:r>
        <w:rPr>
          <w:rFonts w:asciiTheme="minorBidi" w:hAnsiTheme="minorBidi" w:cstheme="minorBidi"/>
          <w:color w:val="222222"/>
          <w:sz w:val="22"/>
          <w:szCs w:val="22"/>
        </w:rPr>
        <w:t>Yair</w:t>
      </w:r>
      <w:proofErr w:type="spellEnd"/>
      <w:r>
        <w:rPr>
          <w:rFonts w:asciiTheme="minorBidi" w:hAnsiTheme="minorBidi" w:cstheme="minorBidi"/>
          <w:color w:val="222222"/>
          <w:sz w:val="22"/>
          <w:szCs w:val="22"/>
        </w:rPr>
        <w:t xml:space="preserve">. 2016. "An examination of the factors contributing to participation in online social platforms." </w:t>
      </w:r>
      <w:proofErr w:type="spellStart"/>
      <w:r>
        <w:rPr>
          <w:rFonts w:asciiTheme="minorBidi" w:hAnsiTheme="minorBidi" w:cstheme="minorBidi"/>
          <w:i/>
          <w:iCs/>
          <w:color w:val="222222"/>
          <w:sz w:val="22"/>
          <w:szCs w:val="22"/>
        </w:rPr>
        <w:t>Aslib</w:t>
      </w:r>
      <w:proofErr w:type="spellEnd"/>
      <w:r>
        <w:rPr>
          <w:rFonts w:asciiTheme="minorBidi" w:hAnsiTheme="minorBidi" w:cstheme="minorBidi"/>
          <w:i/>
          <w:iCs/>
          <w:color w:val="222222"/>
          <w:sz w:val="22"/>
          <w:szCs w:val="22"/>
        </w:rPr>
        <w:t xml:space="preserve"> Journal of Information Management</w:t>
      </w:r>
      <w:r>
        <w:rPr>
          <w:rFonts w:asciiTheme="minorBidi" w:hAnsiTheme="minorBidi" w:cstheme="minorBidi"/>
          <w:color w:val="222222"/>
          <w:sz w:val="22"/>
          <w:szCs w:val="22"/>
        </w:rPr>
        <w:t xml:space="preserve"> 68, no. 6: 793-818.</w:t>
      </w:r>
      <w:r>
        <w:rPr>
          <w:rFonts w:asciiTheme="minorBidi" w:hAnsiTheme="minorBidi" w:cstheme="minorBidi"/>
          <w:color w:val="222222"/>
          <w:sz w:val="22"/>
          <w:szCs w:val="22"/>
          <w:highlight w:val="yellow"/>
        </w:rPr>
        <w:t xml:space="preserve"> </w:t>
      </w:r>
    </w:p>
    <w:p w14:paraId="5DE02C8D" w14:textId="77777777" w:rsidR="002E185B" w:rsidRDefault="002E185B" w:rsidP="002E185B">
      <w:pPr>
        <w:spacing w:after="120"/>
        <w:ind w:left="720" w:hanging="720"/>
        <w:rPr>
          <w:rFonts w:asciiTheme="minorBidi" w:hAnsiTheme="minorBidi" w:cstheme="minorBidi"/>
          <w:color w:val="222222"/>
          <w:sz w:val="22"/>
          <w:szCs w:val="22"/>
        </w:rPr>
      </w:pPr>
      <w:proofErr w:type="spellStart"/>
      <w:r>
        <w:rPr>
          <w:rFonts w:asciiTheme="minorBidi" w:hAnsiTheme="minorBidi" w:cstheme="minorBidi"/>
          <w:color w:val="222222"/>
          <w:sz w:val="22"/>
          <w:szCs w:val="22"/>
        </w:rPr>
        <w:t>Colladon</w:t>
      </w:r>
      <w:proofErr w:type="spellEnd"/>
      <w:r>
        <w:rPr>
          <w:rFonts w:asciiTheme="minorBidi" w:hAnsiTheme="minorBidi" w:cstheme="minorBidi"/>
          <w:color w:val="222222"/>
          <w:sz w:val="22"/>
          <w:szCs w:val="22"/>
        </w:rPr>
        <w:t xml:space="preserve">, A. </w:t>
      </w:r>
      <w:proofErr w:type="spellStart"/>
      <w:r>
        <w:rPr>
          <w:rFonts w:asciiTheme="minorBidi" w:hAnsiTheme="minorBidi" w:cstheme="minorBidi"/>
          <w:color w:val="222222"/>
          <w:sz w:val="22"/>
          <w:szCs w:val="22"/>
        </w:rPr>
        <w:t>Fronzetti</w:t>
      </w:r>
      <w:proofErr w:type="spellEnd"/>
      <w:r>
        <w:rPr>
          <w:rFonts w:asciiTheme="minorBidi" w:hAnsiTheme="minorBidi" w:cstheme="minorBidi"/>
          <w:color w:val="222222"/>
          <w:sz w:val="22"/>
          <w:szCs w:val="22"/>
        </w:rPr>
        <w:t xml:space="preserve">, and </w:t>
      </w:r>
      <w:proofErr w:type="spellStart"/>
      <w:r>
        <w:rPr>
          <w:rFonts w:asciiTheme="minorBidi" w:hAnsiTheme="minorBidi" w:cstheme="minorBidi"/>
          <w:color w:val="222222"/>
          <w:sz w:val="22"/>
          <w:szCs w:val="22"/>
        </w:rPr>
        <w:t>Vagaggini</w:t>
      </w:r>
      <w:proofErr w:type="spellEnd"/>
      <w:r>
        <w:rPr>
          <w:rFonts w:asciiTheme="minorBidi" w:hAnsiTheme="minorBidi" w:cstheme="minorBidi"/>
          <w:color w:val="222222"/>
          <w:sz w:val="22"/>
          <w:szCs w:val="22"/>
        </w:rPr>
        <w:t xml:space="preserve">, Fabrizio. 2017. "Robustness and stability of enterprise intranet social networks: The impact of moderators." </w:t>
      </w:r>
      <w:r>
        <w:rPr>
          <w:rFonts w:asciiTheme="minorBidi" w:hAnsiTheme="minorBidi" w:cstheme="minorBidi"/>
          <w:i/>
          <w:iCs/>
          <w:color w:val="222222"/>
          <w:sz w:val="22"/>
          <w:szCs w:val="22"/>
        </w:rPr>
        <w:t xml:space="preserve">Information Processing &amp; Management </w:t>
      </w:r>
      <w:r>
        <w:rPr>
          <w:rFonts w:asciiTheme="minorBidi" w:hAnsiTheme="minorBidi" w:cstheme="minorBidi"/>
          <w:color w:val="222222"/>
          <w:sz w:val="22"/>
          <w:szCs w:val="22"/>
        </w:rPr>
        <w:t>53, no. 6: 1287-1298.</w:t>
      </w:r>
      <w:r>
        <w:rPr>
          <w:rFonts w:asciiTheme="minorBidi" w:hAnsiTheme="minorBidi" w:cstheme="minorBidi" w:hint="cs"/>
          <w:color w:val="222222"/>
          <w:sz w:val="22"/>
          <w:szCs w:val="22"/>
          <w:rtl/>
        </w:rPr>
        <w:t>‏</w:t>
      </w:r>
    </w:p>
    <w:p w14:paraId="7C1A0E83" w14:textId="77777777" w:rsidR="002E185B" w:rsidRDefault="002E185B" w:rsidP="002E185B">
      <w:pPr>
        <w:spacing w:after="120"/>
        <w:ind w:left="720" w:hanging="720"/>
        <w:rPr>
          <w:rFonts w:asciiTheme="minorBidi" w:hAnsiTheme="minorBidi" w:cstheme="minorBidi"/>
          <w:color w:val="222222"/>
          <w:sz w:val="22"/>
          <w:szCs w:val="22"/>
          <w:highlight w:val="yellow"/>
        </w:rPr>
      </w:pPr>
      <w:proofErr w:type="spellStart"/>
      <w:r>
        <w:rPr>
          <w:rFonts w:asciiTheme="minorBidi" w:hAnsiTheme="minorBidi" w:cstheme="minorBidi"/>
          <w:color w:val="222222"/>
          <w:sz w:val="22"/>
          <w:szCs w:val="22"/>
        </w:rPr>
        <w:t>Deinert</w:t>
      </w:r>
      <w:proofErr w:type="spellEnd"/>
      <w:r>
        <w:rPr>
          <w:rFonts w:asciiTheme="minorBidi" w:hAnsiTheme="minorBidi" w:cstheme="minorBidi"/>
          <w:color w:val="222222"/>
          <w:sz w:val="22"/>
          <w:szCs w:val="22"/>
        </w:rPr>
        <w:t xml:space="preserve">, Anika, Homan, Astrid C., Boer, Diana, </w:t>
      </w:r>
      <w:proofErr w:type="spellStart"/>
      <w:r>
        <w:rPr>
          <w:rFonts w:asciiTheme="minorBidi" w:hAnsiTheme="minorBidi" w:cstheme="minorBidi"/>
          <w:color w:val="222222"/>
          <w:sz w:val="22"/>
          <w:szCs w:val="22"/>
        </w:rPr>
        <w:t>Voelpel</w:t>
      </w:r>
      <w:proofErr w:type="spellEnd"/>
      <w:r>
        <w:rPr>
          <w:rFonts w:asciiTheme="minorBidi" w:hAnsiTheme="minorBidi" w:cstheme="minorBidi"/>
          <w:color w:val="222222"/>
          <w:sz w:val="22"/>
          <w:szCs w:val="22"/>
        </w:rPr>
        <w:t xml:space="preserve">, Sven C. and </w:t>
      </w:r>
      <w:proofErr w:type="spellStart"/>
      <w:r>
        <w:rPr>
          <w:rFonts w:asciiTheme="minorBidi" w:hAnsiTheme="minorBidi" w:cstheme="minorBidi"/>
          <w:color w:val="222222"/>
          <w:sz w:val="22"/>
          <w:szCs w:val="22"/>
        </w:rPr>
        <w:t>Gutermann</w:t>
      </w:r>
      <w:proofErr w:type="spellEnd"/>
      <w:r>
        <w:rPr>
          <w:rFonts w:asciiTheme="minorBidi" w:hAnsiTheme="minorBidi" w:cstheme="minorBidi"/>
          <w:color w:val="222222"/>
          <w:sz w:val="22"/>
          <w:szCs w:val="22"/>
        </w:rPr>
        <w:t xml:space="preserve">, Daniela. 2015. "Transformational leadership sub-dimensions and their link to leaders' personality and performance." </w:t>
      </w:r>
      <w:r>
        <w:rPr>
          <w:rFonts w:asciiTheme="minorBidi" w:hAnsiTheme="minorBidi" w:cstheme="minorBidi"/>
          <w:i/>
          <w:iCs/>
          <w:color w:val="222222"/>
          <w:sz w:val="22"/>
          <w:szCs w:val="22"/>
        </w:rPr>
        <w:t xml:space="preserve">The Leadership Quarterly </w:t>
      </w:r>
      <w:r w:rsidRPr="002E185B">
        <w:rPr>
          <w:rFonts w:asciiTheme="minorBidi" w:hAnsiTheme="minorBidi" w:cstheme="minorBidi"/>
          <w:color w:val="222222"/>
          <w:sz w:val="22"/>
          <w:szCs w:val="22"/>
        </w:rPr>
        <w:t>26</w:t>
      </w:r>
      <w:r>
        <w:rPr>
          <w:rFonts w:asciiTheme="minorBidi" w:hAnsiTheme="minorBidi" w:cstheme="minorBidi"/>
          <w:color w:val="222222"/>
          <w:sz w:val="22"/>
          <w:szCs w:val="22"/>
        </w:rPr>
        <w:t>, no. 6: 1095-1120.</w:t>
      </w:r>
    </w:p>
    <w:p w14:paraId="0EABAA02" w14:textId="77777777" w:rsidR="002E185B" w:rsidRDefault="002E185B" w:rsidP="002E185B">
      <w:pPr>
        <w:spacing w:after="120"/>
        <w:ind w:left="720" w:hanging="720"/>
        <w:rPr>
          <w:rFonts w:asciiTheme="minorBidi" w:hAnsiTheme="minorBidi" w:cstheme="minorBidi"/>
          <w:sz w:val="22"/>
          <w:szCs w:val="22"/>
          <w:highlight w:val="yellow"/>
        </w:rPr>
      </w:pPr>
      <w:bookmarkStart w:id="3" w:name="_Hlk21199173"/>
      <w:r>
        <w:rPr>
          <w:rFonts w:asciiTheme="minorBidi" w:hAnsiTheme="minorBidi" w:cstheme="minorBidi"/>
          <w:sz w:val="22"/>
          <w:szCs w:val="22"/>
        </w:rPr>
        <w:t xml:space="preserve">Facebook Newsroom 2018. "Introducing the Facebook Community Leadership Program Participants." Accessed September 1, 2019. </w:t>
      </w:r>
      <w:hyperlink r:id="rId9" w:history="1">
        <w:r>
          <w:rPr>
            <w:rStyle w:val="Hyperlink"/>
            <w:rFonts w:asciiTheme="minorBidi" w:hAnsiTheme="minorBidi" w:cstheme="minorBidi"/>
            <w:sz w:val="22"/>
            <w:szCs w:val="22"/>
          </w:rPr>
          <w:t>https://newsroom.fb.com/news/2018/09/introducing-the-facebook-community-leadership-program-participants/</w:t>
        </w:r>
      </w:hyperlink>
      <w:r>
        <w:rPr>
          <w:rFonts w:asciiTheme="minorBidi" w:hAnsiTheme="minorBidi" w:cstheme="minorBidi"/>
          <w:sz w:val="22"/>
          <w:szCs w:val="22"/>
          <w:highlight w:val="yellow"/>
        </w:rPr>
        <w:t xml:space="preserve"> </w:t>
      </w:r>
    </w:p>
    <w:bookmarkEnd w:id="3"/>
    <w:p w14:paraId="6AA5D049"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Farrell, Maggie. 2017. "Leadership reflections: Extrovert and introvert leaders." </w:t>
      </w:r>
      <w:r>
        <w:rPr>
          <w:rFonts w:asciiTheme="minorBidi" w:hAnsiTheme="minorBidi" w:cstheme="minorBidi"/>
          <w:i/>
          <w:iCs/>
          <w:color w:val="222222"/>
          <w:sz w:val="22"/>
          <w:szCs w:val="22"/>
        </w:rPr>
        <w:t>Journal of Library Administration</w:t>
      </w:r>
      <w:r>
        <w:rPr>
          <w:rFonts w:asciiTheme="minorBidi" w:hAnsiTheme="minorBidi" w:cstheme="minorBidi"/>
          <w:color w:val="222222"/>
          <w:sz w:val="22"/>
          <w:szCs w:val="22"/>
        </w:rPr>
        <w:t xml:space="preserve"> 57, no. 4: 436-443. </w:t>
      </w:r>
    </w:p>
    <w:p w14:paraId="76347E3F"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 xml:space="preserve">Farzan, </w:t>
      </w:r>
      <w:proofErr w:type="spellStart"/>
      <w:r>
        <w:rPr>
          <w:rFonts w:asciiTheme="minorBidi" w:hAnsiTheme="minorBidi" w:cstheme="minorBidi"/>
          <w:color w:val="222222"/>
          <w:sz w:val="22"/>
          <w:szCs w:val="22"/>
        </w:rPr>
        <w:t>Rosta</w:t>
      </w:r>
      <w:proofErr w:type="spellEnd"/>
      <w:r>
        <w:rPr>
          <w:rFonts w:asciiTheme="minorBidi" w:hAnsiTheme="minorBidi" w:cstheme="minorBidi"/>
          <w:color w:val="222222"/>
          <w:sz w:val="22"/>
          <w:szCs w:val="22"/>
        </w:rPr>
        <w:t xml:space="preserve">, and Jonassaint, Charles. 2017. "Exploring dynamics of Facebook health support groups: a leadership perspective." </w:t>
      </w:r>
      <w:r>
        <w:rPr>
          <w:rFonts w:asciiTheme="minorBidi" w:hAnsiTheme="minorBidi" w:cstheme="minorBidi"/>
          <w:i/>
          <w:iCs/>
          <w:sz w:val="22"/>
          <w:szCs w:val="22"/>
        </w:rPr>
        <w:t>Proceedings of the 50th Hawaii International Conference on System Sciences</w:t>
      </w:r>
      <w:r>
        <w:rPr>
          <w:rFonts w:asciiTheme="minorBidi" w:hAnsiTheme="minorBidi" w:cstheme="minorBidi"/>
          <w:sz w:val="22"/>
          <w:szCs w:val="22"/>
        </w:rPr>
        <w:t>.</w:t>
      </w:r>
      <w:r>
        <w:rPr>
          <w:rFonts w:asciiTheme="minorBidi" w:hAnsiTheme="minorBidi" w:cstheme="minorBidi"/>
          <w:color w:val="222222"/>
          <w:sz w:val="22"/>
          <w:szCs w:val="22"/>
        </w:rPr>
        <w:t xml:space="preserve"> Accessed September 1, 2019. https://scholarspace.manoa.hawaii.edu/bitstream/10125/41612/1/paper0463.pdf</w:t>
      </w:r>
    </w:p>
    <w:p w14:paraId="56DC2F25" w14:textId="77777777" w:rsidR="002E185B" w:rsidRDefault="002E185B" w:rsidP="002E185B">
      <w:pPr>
        <w:spacing w:after="120"/>
        <w:ind w:left="720" w:hanging="720"/>
        <w:rPr>
          <w:rFonts w:asciiTheme="minorBidi" w:hAnsiTheme="minorBidi" w:cstheme="minorBidi"/>
          <w:sz w:val="22"/>
          <w:szCs w:val="22"/>
        </w:rPr>
      </w:pPr>
      <w:bookmarkStart w:id="4" w:name="_Hlk21199207"/>
      <w:proofErr w:type="spellStart"/>
      <w:r>
        <w:rPr>
          <w:rFonts w:asciiTheme="minorBidi" w:hAnsiTheme="minorBidi" w:cstheme="minorBidi"/>
          <w:sz w:val="22"/>
          <w:szCs w:val="22"/>
        </w:rPr>
        <w:t>Gazit</w:t>
      </w:r>
      <w:proofErr w:type="spellEnd"/>
      <w:r>
        <w:rPr>
          <w:rFonts w:asciiTheme="minorBidi" w:hAnsiTheme="minorBidi" w:cstheme="minorBidi"/>
          <w:sz w:val="22"/>
          <w:szCs w:val="22"/>
        </w:rPr>
        <w:t xml:space="preserve">, Tali. 2019. "Engagement in Facebook learning groups." </w:t>
      </w:r>
      <w:r>
        <w:rPr>
          <w:rFonts w:asciiTheme="minorBidi" w:hAnsiTheme="minorBidi" w:cstheme="minorBidi"/>
          <w:i/>
          <w:iCs/>
          <w:sz w:val="22"/>
          <w:szCs w:val="22"/>
        </w:rPr>
        <w:t xml:space="preserve">Proceedings of </w:t>
      </w:r>
      <w:proofErr w:type="spellStart"/>
      <w:r>
        <w:rPr>
          <w:rFonts w:asciiTheme="minorBidi" w:hAnsiTheme="minorBidi" w:cstheme="minorBidi"/>
          <w:i/>
          <w:iCs/>
          <w:sz w:val="22"/>
          <w:szCs w:val="22"/>
        </w:rPr>
        <w:t>iConference</w:t>
      </w:r>
      <w:proofErr w:type="spellEnd"/>
      <w:r>
        <w:rPr>
          <w:rFonts w:asciiTheme="minorBidi" w:hAnsiTheme="minorBidi" w:cstheme="minorBidi"/>
          <w:i/>
          <w:iCs/>
          <w:sz w:val="22"/>
          <w:szCs w:val="22"/>
        </w:rPr>
        <w:t xml:space="preserve">, March 31 – April 3, 2019. </w:t>
      </w:r>
      <w:r>
        <w:rPr>
          <w:rFonts w:asciiTheme="minorBidi" w:hAnsiTheme="minorBidi" w:cstheme="minorBidi"/>
          <w:sz w:val="22"/>
          <w:szCs w:val="22"/>
        </w:rPr>
        <w:t xml:space="preserve">Accessed September 1, 2019. </w:t>
      </w:r>
      <w:hyperlink r:id="rId10" w:history="1">
        <w:r>
          <w:rPr>
            <w:rStyle w:val="Hyperlink"/>
            <w:rFonts w:asciiTheme="minorBidi" w:hAnsiTheme="minorBidi" w:cstheme="minorBidi"/>
            <w:sz w:val="22"/>
            <w:szCs w:val="22"/>
          </w:rPr>
          <w:t>https://www.ideals.illinois.edu/handle/2142/103310</w:t>
        </w:r>
      </w:hyperlink>
      <w:r>
        <w:rPr>
          <w:rFonts w:asciiTheme="minorBidi" w:hAnsiTheme="minorBidi" w:cstheme="minorBidi"/>
          <w:sz w:val="22"/>
          <w:szCs w:val="22"/>
        </w:rPr>
        <w:t xml:space="preserve"> </w:t>
      </w:r>
    </w:p>
    <w:p w14:paraId="58098CCF" w14:textId="77777777" w:rsidR="002E185B" w:rsidRDefault="002E185B" w:rsidP="002E185B">
      <w:pPr>
        <w:spacing w:after="120"/>
        <w:ind w:left="720" w:hanging="720"/>
        <w:rPr>
          <w:rFonts w:asciiTheme="minorBidi" w:hAnsiTheme="minorBidi" w:cstheme="minorBidi"/>
          <w:sz w:val="22"/>
          <w:szCs w:val="22"/>
        </w:rPr>
      </w:pPr>
      <w:bookmarkStart w:id="5" w:name="_Hlk21845828"/>
      <w:bookmarkEnd w:id="4"/>
      <w:proofErr w:type="spellStart"/>
      <w:r>
        <w:rPr>
          <w:rFonts w:asciiTheme="minorBidi" w:hAnsiTheme="minorBidi" w:cstheme="minorBidi"/>
          <w:sz w:val="22"/>
          <w:szCs w:val="22"/>
        </w:rPr>
        <w:t>Gazit</w:t>
      </w:r>
      <w:proofErr w:type="spellEnd"/>
      <w:r>
        <w:rPr>
          <w:rFonts w:asciiTheme="minorBidi" w:hAnsiTheme="minorBidi" w:cstheme="minorBidi"/>
          <w:sz w:val="22"/>
          <w:szCs w:val="22"/>
        </w:rPr>
        <w:t xml:space="preserve">, Tali., </w:t>
      </w:r>
      <w:proofErr w:type="spellStart"/>
      <w:r>
        <w:rPr>
          <w:rFonts w:asciiTheme="minorBidi" w:hAnsiTheme="minorBidi" w:cstheme="minorBidi"/>
          <w:sz w:val="22"/>
          <w:szCs w:val="22"/>
        </w:rPr>
        <w:t>Aharony</w:t>
      </w:r>
      <w:proofErr w:type="spellEnd"/>
      <w:r>
        <w:rPr>
          <w:rFonts w:asciiTheme="minorBidi" w:hAnsiTheme="minorBidi" w:cstheme="minorBidi"/>
          <w:sz w:val="22"/>
          <w:szCs w:val="22"/>
        </w:rPr>
        <w:t xml:space="preserve">, Noa, and </w:t>
      </w:r>
      <w:proofErr w:type="spellStart"/>
      <w:r>
        <w:rPr>
          <w:rFonts w:asciiTheme="minorBidi" w:hAnsiTheme="minorBidi" w:cstheme="minorBidi"/>
          <w:sz w:val="22"/>
          <w:szCs w:val="22"/>
        </w:rPr>
        <w:t>Amichai</w:t>
      </w:r>
      <w:proofErr w:type="spellEnd"/>
      <w:r>
        <w:rPr>
          <w:rFonts w:asciiTheme="minorBidi" w:hAnsiTheme="minorBidi" w:cstheme="minorBidi"/>
          <w:sz w:val="22"/>
          <w:szCs w:val="22"/>
        </w:rPr>
        <w:t xml:space="preserve">-Hamburger, </w:t>
      </w:r>
      <w:proofErr w:type="spellStart"/>
      <w:r>
        <w:rPr>
          <w:rFonts w:asciiTheme="minorBidi" w:hAnsiTheme="minorBidi" w:cstheme="minorBidi"/>
          <w:sz w:val="22"/>
          <w:szCs w:val="22"/>
        </w:rPr>
        <w:t>Yair</w:t>
      </w:r>
      <w:proofErr w:type="spellEnd"/>
      <w:r>
        <w:rPr>
          <w:rFonts w:asciiTheme="minorBidi" w:hAnsiTheme="minorBidi" w:cstheme="minorBidi"/>
          <w:sz w:val="22"/>
          <w:szCs w:val="22"/>
        </w:rPr>
        <w:t xml:space="preserve">. 2019. "Tell me who you </w:t>
      </w:r>
      <w:proofErr w:type="gramStart"/>
      <w:r>
        <w:rPr>
          <w:rFonts w:asciiTheme="minorBidi" w:hAnsiTheme="minorBidi" w:cstheme="minorBidi"/>
          <w:sz w:val="22"/>
          <w:szCs w:val="22"/>
        </w:rPr>
        <w:t>are</w:t>
      </w:r>
      <w:proofErr w:type="gramEnd"/>
      <w:r>
        <w:rPr>
          <w:rFonts w:asciiTheme="minorBidi" w:hAnsiTheme="minorBidi" w:cstheme="minorBidi"/>
          <w:sz w:val="22"/>
          <w:szCs w:val="22"/>
        </w:rPr>
        <w:t xml:space="preserve"> and I will tell you which SNS you use: SNSs Participation." </w:t>
      </w:r>
      <w:r>
        <w:rPr>
          <w:rFonts w:asciiTheme="minorBidi" w:hAnsiTheme="minorBidi" w:cstheme="minorBidi"/>
          <w:i/>
          <w:iCs/>
          <w:sz w:val="22"/>
          <w:szCs w:val="22"/>
        </w:rPr>
        <w:t>Online Information Review</w:t>
      </w:r>
      <w:r>
        <w:rPr>
          <w:rFonts w:asciiTheme="minorBidi" w:hAnsiTheme="minorBidi" w:cstheme="minorBidi"/>
          <w:sz w:val="22"/>
          <w:szCs w:val="22"/>
        </w:rPr>
        <w:t>, in press.</w:t>
      </w:r>
    </w:p>
    <w:bookmarkEnd w:id="5"/>
    <w:p w14:paraId="016BD066" w14:textId="77777777" w:rsidR="002E185B" w:rsidRDefault="002E185B" w:rsidP="002E185B">
      <w:pPr>
        <w:spacing w:after="120"/>
        <w:ind w:left="720" w:hanging="720"/>
        <w:rPr>
          <w:rFonts w:asciiTheme="minorBidi" w:hAnsiTheme="minorBidi" w:cstheme="minorBidi"/>
          <w:color w:val="222222"/>
          <w:sz w:val="22"/>
          <w:szCs w:val="22"/>
        </w:rPr>
      </w:pPr>
      <w:proofErr w:type="spellStart"/>
      <w:r>
        <w:rPr>
          <w:rFonts w:asciiTheme="minorBidi" w:hAnsiTheme="minorBidi" w:cstheme="minorBidi"/>
          <w:sz w:val="22"/>
          <w:szCs w:val="22"/>
        </w:rPr>
        <w:t>Gazit</w:t>
      </w:r>
      <w:proofErr w:type="spellEnd"/>
      <w:r>
        <w:rPr>
          <w:rFonts w:asciiTheme="minorBidi" w:hAnsiTheme="minorBidi" w:cstheme="minorBidi"/>
          <w:sz w:val="22"/>
          <w:szCs w:val="22"/>
        </w:rPr>
        <w:t xml:space="preserve">, Tali, and </w:t>
      </w:r>
      <w:proofErr w:type="spellStart"/>
      <w:r>
        <w:rPr>
          <w:rFonts w:asciiTheme="minorBidi" w:hAnsiTheme="minorBidi" w:cstheme="minorBidi"/>
          <w:sz w:val="22"/>
          <w:szCs w:val="22"/>
        </w:rPr>
        <w:t>Aharony</w:t>
      </w:r>
      <w:proofErr w:type="spellEnd"/>
      <w:r>
        <w:rPr>
          <w:rFonts w:asciiTheme="minorBidi" w:hAnsiTheme="minorBidi" w:cstheme="minorBidi"/>
          <w:sz w:val="22"/>
          <w:szCs w:val="22"/>
        </w:rPr>
        <w:t xml:space="preserve">, Noa. 2018. "Factors explaining participation in WhatsApp groups: an exploratory study." </w:t>
      </w:r>
      <w:proofErr w:type="spellStart"/>
      <w:r>
        <w:rPr>
          <w:rFonts w:asciiTheme="minorBidi" w:hAnsiTheme="minorBidi" w:cstheme="minorBidi"/>
          <w:i/>
          <w:iCs/>
          <w:sz w:val="22"/>
          <w:szCs w:val="22"/>
        </w:rPr>
        <w:t>Aslib</w:t>
      </w:r>
      <w:proofErr w:type="spellEnd"/>
      <w:r>
        <w:rPr>
          <w:rFonts w:asciiTheme="minorBidi" w:hAnsiTheme="minorBidi" w:cstheme="minorBidi"/>
          <w:i/>
          <w:iCs/>
          <w:sz w:val="22"/>
          <w:szCs w:val="22"/>
        </w:rPr>
        <w:t xml:space="preserve"> Journal of Information Management</w:t>
      </w:r>
      <w:r>
        <w:rPr>
          <w:rFonts w:asciiTheme="minorBidi" w:hAnsiTheme="minorBidi" w:cstheme="minorBidi"/>
          <w:sz w:val="22"/>
          <w:szCs w:val="22"/>
        </w:rPr>
        <w:t xml:space="preserve"> 70, no. 4: 390-413. </w:t>
      </w:r>
    </w:p>
    <w:p w14:paraId="20267B73" w14:textId="77777777" w:rsidR="002E185B" w:rsidRDefault="002E185B" w:rsidP="002E185B">
      <w:pPr>
        <w:spacing w:after="120"/>
        <w:ind w:left="720" w:hanging="720"/>
        <w:rPr>
          <w:rFonts w:asciiTheme="minorBidi" w:hAnsiTheme="minorBidi" w:cstheme="minorBidi"/>
          <w:color w:val="222222"/>
          <w:sz w:val="22"/>
          <w:szCs w:val="22"/>
        </w:rPr>
      </w:pPr>
      <w:proofErr w:type="spellStart"/>
      <w:r>
        <w:rPr>
          <w:rFonts w:asciiTheme="minorBidi" w:hAnsiTheme="minorBidi" w:cstheme="minorBidi"/>
          <w:color w:val="222222"/>
          <w:sz w:val="22"/>
          <w:szCs w:val="22"/>
        </w:rPr>
        <w:t>Gazit</w:t>
      </w:r>
      <w:proofErr w:type="spellEnd"/>
      <w:r>
        <w:rPr>
          <w:rFonts w:asciiTheme="minorBidi" w:hAnsiTheme="minorBidi" w:cstheme="minorBidi"/>
          <w:color w:val="222222"/>
          <w:sz w:val="22"/>
          <w:szCs w:val="22"/>
        </w:rPr>
        <w:t xml:space="preserve">, Tali, Bronstein, Jenny, </w:t>
      </w:r>
      <w:proofErr w:type="spellStart"/>
      <w:r>
        <w:rPr>
          <w:rFonts w:asciiTheme="minorBidi" w:hAnsiTheme="minorBidi" w:cstheme="minorBidi"/>
          <w:color w:val="222222"/>
          <w:sz w:val="22"/>
          <w:szCs w:val="22"/>
        </w:rPr>
        <w:t>Amichai</w:t>
      </w:r>
      <w:proofErr w:type="spellEnd"/>
      <w:r>
        <w:rPr>
          <w:rFonts w:asciiTheme="minorBidi" w:hAnsiTheme="minorBidi" w:cstheme="minorBidi"/>
          <w:color w:val="222222"/>
          <w:sz w:val="22"/>
          <w:szCs w:val="22"/>
        </w:rPr>
        <w:t xml:space="preserve">-Hamburger, </w:t>
      </w:r>
      <w:proofErr w:type="spellStart"/>
      <w:r>
        <w:rPr>
          <w:rFonts w:asciiTheme="minorBidi" w:hAnsiTheme="minorBidi" w:cstheme="minorBidi"/>
          <w:color w:val="222222"/>
          <w:sz w:val="22"/>
          <w:szCs w:val="22"/>
        </w:rPr>
        <w:t>Yair</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Aharony</w:t>
      </w:r>
      <w:proofErr w:type="spellEnd"/>
      <w:r>
        <w:rPr>
          <w:rFonts w:asciiTheme="minorBidi" w:hAnsiTheme="minorBidi" w:cstheme="minorBidi"/>
          <w:color w:val="222222"/>
          <w:sz w:val="22"/>
          <w:szCs w:val="22"/>
        </w:rPr>
        <w:t>, Noa, Bar-</w:t>
      </w:r>
      <w:proofErr w:type="spellStart"/>
      <w:r>
        <w:rPr>
          <w:rFonts w:asciiTheme="minorBidi" w:hAnsiTheme="minorBidi" w:cstheme="minorBidi"/>
          <w:color w:val="222222"/>
          <w:sz w:val="22"/>
          <w:szCs w:val="22"/>
        </w:rPr>
        <w:t>Ilan</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Judit</w:t>
      </w:r>
      <w:proofErr w:type="spellEnd"/>
      <w:r>
        <w:rPr>
          <w:rFonts w:asciiTheme="minorBidi" w:hAnsiTheme="minorBidi" w:cstheme="minorBidi"/>
          <w:color w:val="222222"/>
          <w:sz w:val="22"/>
          <w:szCs w:val="22"/>
        </w:rPr>
        <w:t xml:space="preserve">, and Perez, Oren. 2018. "Active participants and lurkers in online discussion groups: an exploratory analysis of focus group interviews and observation." </w:t>
      </w:r>
      <w:r>
        <w:rPr>
          <w:rFonts w:asciiTheme="minorBidi" w:hAnsiTheme="minorBidi" w:cstheme="minorBidi"/>
          <w:i/>
          <w:iCs/>
          <w:color w:val="222222"/>
          <w:sz w:val="22"/>
          <w:szCs w:val="22"/>
        </w:rPr>
        <w:t>Information Research</w:t>
      </w:r>
      <w:r>
        <w:rPr>
          <w:rFonts w:asciiTheme="minorBidi" w:hAnsiTheme="minorBidi" w:cstheme="minorBidi"/>
          <w:color w:val="222222"/>
          <w:sz w:val="22"/>
          <w:szCs w:val="22"/>
        </w:rPr>
        <w:t xml:space="preserve"> 23, no. 2. Accessed September 1, 2019. http://www.informationr.net/ir/23-2/paper791.html</w:t>
      </w:r>
    </w:p>
    <w:p w14:paraId="7F5AAC90" w14:textId="77777777" w:rsidR="002E185B" w:rsidRDefault="002E185B" w:rsidP="002E185B">
      <w:pPr>
        <w:ind w:left="720" w:hanging="720"/>
        <w:rPr>
          <w:rFonts w:asciiTheme="minorBidi" w:hAnsiTheme="minorBidi" w:cstheme="minorBidi"/>
          <w:sz w:val="22"/>
          <w:szCs w:val="22"/>
          <w:highlight w:val="yellow"/>
        </w:rPr>
      </w:pPr>
      <w:r>
        <w:rPr>
          <w:rFonts w:asciiTheme="minorBidi" w:hAnsiTheme="minorBidi" w:cstheme="minorBidi"/>
          <w:color w:val="222222"/>
          <w:sz w:val="22"/>
          <w:szCs w:val="22"/>
        </w:rPr>
        <w:t xml:space="preserve">Gil de </w:t>
      </w:r>
      <w:proofErr w:type="spellStart"/>
      <w:r>
        <w:rPr>
          <w:rFonts w:asciiTheme="minorBidi" w:hAnsiTheme="minorBidi" w:cstheme="minorBidi"/>
          <w:color w:val="222222"/>
          <w:sz w:val="22"/>
          <w:szCs w:val="22"/>
        </w:rPr>
        <w:t>Zúñiga</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Homero</w:t>
      </w:r>
      <w:proofErr w:type="spellEnd"/>
      <w:r>
        <w:rPr>
          <w:rFonts w:asciiTheme="minorBidi" w:hAnsiTheme="minorBidi" w:cstheme="minorBidi"/>
          <w:color w:val="222222"/>
          <w:sz w:val="22"/>
          <w:szCs w:val="22"/>
        </w:rPr>
        <w:t xml:space="preserve">, Diehl, Trevor, Huber, Brigitte, and Liu, James. 2017. "Personality traits and social media use in 20 countries: How personality relates to frequency of social media use, social media news use, and social media use for social interaction." </w:t>
      </w:r>
      <w:r>
        <w:rPr>
          <w:rFonts w:asciiTheme="minorBidi" w:hAnsiTheme="minorBidi" w:cstheme="minorBidi"/>
          <w:i/>
          <w:iCs/>
          <w:color w:val="222222"/>
          <w:sz w:val="22"/>
          <w:szCs w:val="22"/>
        </w:rPr>
        <w:t>Cyberpsychology, Behavior, and Social Networking</w:t>
      </w:r>
      <w:r>
        <w:rPr>
          <w:rFonts w:asciiTheme="minorBidi" w:hAnsiTheme="minorBidi" w:cstheme="minorBidi"/>
          <w:color w:val="222222"/>
          <w:sz w:val="22"/>
          <w:szCs w:val="22"/>
        </w:rPr>
        <w:t xml:space="preserve"> 20, no. 9: 540-552.</w:t>
      </w:r>
      <w:r>
        <w:rPr>
          <w:rFonts w:asciiTheme="minorBidi" w:hAnsiTheme="minorBidi" w:cstheme="minorBidi"/>
          <w:color w:val="222222"/>
          <w:sz w:val="22"/>
          <w:szCs w:val="22"/>
          <w:highlight w:val="yellow"/>
        </w:rPr>
        <w:t xml:space="preserve"> </w:t>
      </w:r>
    </w:p>
    <w:p w14:paraId="549B0816"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lastRenderedPageBreak/>
        <w:t xml:space="preserve">Holmes, Ryan. 2018. "Are Facebook groups the future of social media (or a dead end)?" </w:t>
      </w:r>
      <w:r>
        <w:rPr>
          <w:rFonts w:asciiTheme="minorBidi" w:hAnsiTheme="minorBidi" w:cstheme="minorBidi"/>
          <w:i/>
          <w:iCs/>
          <w:color w:val="222222"/>
          <w:sz w:val="22"/>
          <w:szCs w:val="22"/>
        </w:rPr>
        <w:t>Forbes</w:t>
      </w:r>
      <w:r>
        <w:rPr>
          <w:rFonts w:asciiTheme="minorBidi" w:hAnsiTheme="minorBidi" w:cstheme="minorBidi"/>
          <w:color w:val="222222"/>
          <w:sz w:val="22"/>
          <w:szCs w:val="22"/>
        </w:rPr>
        <w:t xml:space="preserve">, October 29, 2018. </w:t>
      </w:r>
      <w:hyperlink r:id="rId11" w:anchor="1539c1211d23" w:history="1">
        <w:r>
          <w:rPr>
            <w:rStyle w:val="Hyperlink"/>
            <w:rFonts w:asciiTheme="minorBidi" w:hAnsiTheme="minorBidi" w:cstheme="minorBidi"/>
            <w:sz w:val="22"/>
            <w:szCs w:val="22"/>
          </w:rPr>
          <w:t>https://www.forbes.com/sites/ryanholmes/2018/10/29/are-facebook-groups-the-future-of-social-media-or-a-dead-end/#1539c1211d23</w:t>
        </w:r>
      </w:hyperlink>
    </w:p>
    <w:p w14:paraId="5A920849"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 xml:space="preserve">Johnson, Steven. L., Safadi, Hani, and Faraj, Samer. 2015. "The emergence of online community leadership." </w:t>
      </w:r>
      <w:r>
        <w:rPr>
          <w:rFonts w:asciiTheme="minorBidi" w:hAnsiTheme="minorBidi" w:cstheme="minorBidi"/>
          <w:i/>
          <w:iCs/>
          <w:color w:val="222222"/>
          <w:sz w:val="22"/>
          <w:szCs w:val="22"/>
        </w:rPr>
        <w:t xml:space="preserve">Information Systems Research </w:t>
      </w:r>
      <w:r>
        <w:rPr>
          <w:rFonts w:asciiTheme="minorBidi" w:hAnsiTheme="minorBidi" w:cstheme="minorBidi"/>
          <w:color w:val="222222"/>
          <w:sz w:val="22"/>
          <w:szCs w:val="22"/>
        </w:rPr>
        <w:t>26, no. 1: 165-187.</w:t>
      </w:r>
      <w:r>
        <w:rPr>
          <w:rFonts w:asciiTheme="minorBidi" w:hAnsiTheme="minorBidi" w:cstheme="minorBidi" w:hint="cs"/>
          <w:color w:val="222222"/>
          <w:sz w:val="22"/>
          <w:szCs w:val="22"/>
          <w:rtl/>
        </w:rPr>
        <w:t>‏</w:t>
      </w:r>
    </w:p>
    <w:p w14:paraId="2F54BF9F" w14:textId="77777777" w:rsidR="002E185B" w:rsidRDefault="002E185B" w:rsidP="002E185B">
      <w:pPr>
        <w:ind w:left="720" w:hanging="720"/>
        <w:rPr>
          <w:rFonts w:asciiTheme="minorBidi" w:hAnsiTheme="minorBidi" w:cstheme="minorBidi"/>
          <w:sz w:val="22"/>
          <w:szCs w:val="22"/>
        </w:rPr>
      </w:pPr>
      <w:bookmarkStart w:id="6" w:name="_Hlk21199318"/>
      <w:proofErr w:type="spellStart"/>
      <w:r>
        <w:rPr>
          <w:rFonts w:asciiTheme="minorBidi" w:hAnsiTheme="minorBidi" w:cstheme="minorBidi"/>
          <w:color w:val="222222"/>
          <w:sz w:val="22"/>
          <w:szCs w:val="22"/>
        </w:rPr>
        <w:t>Kahai</w:t>
      </w:r>
      <w:proofErr w:type="spellEnd"/>
      <w:r>
        <w:rPr>
          <w:rFonts w:asciiTheme="minorBidi" w:hAnsiTheme="minorBidi" w:cstheme="minorBidi"/>
          <w:color w:val="222222"/>
          <w:sz w:val="22"/>
          <w:szCs w:val="22"/>
        </w:rPr>
        <w:t xml:space="preserve">, Surinder S., Bruce J. Avolio, and J. </w:t>
      </w:r>
      <w:proofErr w:type="spellStart"/>
      <w:r>
        <w:rPr>
          <w:rFonts w:asciiTheme="minorBidi" w:hAnsiTheme="minorBidi" w:cstheme="minorBidi"/>
          <w:color w:val="222222"/>
          <w:sz w:val="22"/>
          <w:szCs w:val="22"/>
        </w:rPr>
        <w:t>Sosik</w:t>
      </w:r>
      <w:proofErr w:type="spellEnd"/>
      <w:r>
        <w:rPr>
          <w:rFonts w:asciiTheme="minorBidi" w:hAnsiTheme="minorBidi" w:cstheme="minorBidi"/>
          <w:color w:val="222222"/>
          <w:sz w:val="22"/>
          <w:szCs w:val="22"/>
        </w:rPr>
        <w:t xml:space="preserve">. 2017. "E-leadership." </w:t>
      </w:r>
      <w:r>
        <w:rPr>
          <w:rFonts w:asciiTheme="minorBidi" w:hAnsiTheme="minorBidi" w:cstheme="minorBidi"/>
          <w:i/>
          <w:iCs/>
          <w:color w:val="222222"/>
          <w:sz w:val="22"/>
          <w:szCs w:val="22"/>
        </w:rPr>
        <w:t>The Wiley Blackwell Handbook of The Psychology of The Internet at Work</w:t>
      </w:r>
      <w:r>
        <w:rPr>
          <w:rFonts w:asciiTheme="minorBidi" w:hAnsiTheme="minorBidi" w:cstheme="minorBidi"/>
          <w:color w:val="222222"/>
          <w:sz w:val="22"/>
          <w:szCs w:val="22"/>
        </w:rPr>
        <w:t xml:space="preserve">: 285-314. </w:t>
      </w:r>
    </w:p>
    <w:p w14:paraId="61480E34" w14:textId="77777777" w:rsidR="002E185B" w:rsidRDefault="002E185B" w:rsidP="002E185B">
      <w:pPr>
        <w:ind w:left="720" w:hanging="720"/>
        <w:rPr>
          <w:rFonts w:asciiTheme="minorBidi" w:hAnsiTheme="minorBidi" w:cstheme="minorBidi"/>
          <w:sz w:val="22"/>
          <w:szCs w:val="22"/>
        </w:rPr>
      </w:pPr>
      <w:r>
        <w:rPr>
          <w:rFonts w:asciiTheme="minorBidi" w:hAnsiTheme="minorBidi" w:cstheme="minorBidi"/>
          <w:sz w:val="22"/>
          <w:szCs w:val="22"/>
        </w:rPr>
        <w:t xml:space="preserve">Lee, Joyce Yi-Hui., Yang, Chin-Sheng, Hsu, Carol, and Wang, </w:t>
      </w:r>
      <w:proofErr w:type="spellStart"/>
      <w:r>
        <w:rPr>
          <w:rFonts w:asciiTheme="minorBidi" w:hAnsiTheme="minorBidi" w:cstheme="minorBidi"/>
          <w:sz w:val="22"/>
          <w:szCs w:val="22"/>
        </w:rPr>
        <w:t>Jhong</w:t>
      </w:r>
      <w:proofErr w:type="spellEnd"/>
      <w:r>
        <w:rPr>
          <w:rFonts w:asciiTheme="minorBidi" w:hAnsiTheme="minorBidi" w:cstheme="minorBidi"/>
          <w:sz w:val="22"/>
          <w:szCs w:val="22"/>
        </w:rPr>
        <w:t>-Heng. 2019. "A longitudinal study of leader influence in sustaining an online community." </w:t>
      </w:r>
      <w:r>
        <w:rPr>
          <w:rFonts w:asciiTheme="minorBidi" w:hAnsiTheme="minorBidi" w:cstheme="minorBidi"/>
          <w:i/>
          <w:iCs/>
          <w:sz w:val="22"/>
          <w:szCs w:val="22"/>
        </w:rPr>
        <w:t>Information &amp; Management</w:t>
      </w:r>
      <w:r>
        <w:rPr>
          <w:rFonts w:asciiTheme="minorBidi" w:hAnsiTheme="minorBidi" w:cstheme="minorBidi"/>
          <w:sz w:val="22"/>
          <w:szCs w:val="22"/>
        </w:rPr>
        <w:t> 56, no. 2: 306-316.</w:t>
      </w:r>
    </w:p>
    <w:p w14:paraId="2455B9C2" w14:textId="77777777" w:rsidR="002E185B" w:rsidRDefault="002E185B" w:rsidP="002E185B">
      <w:pPr>
        <w:spacing w:after="120"/>
        <w:ind w:left="720" w:hanging="720"/>
        <w:rPr>
          <w:rFonts w:asciiTheme="minorBidi" w:hAnsiTheme="minorBidi" w:cstheme="minorBidi"/>
          <w:color w:val="222222"/>
          <w:sz w:val="22"/>
          <w:szCs w:val="22"/>
        </w:rPr>
      </w:pPr>
      <w:bookmarkStart w:id="7" w:name="_Hlk21199357"/>
      <w:bookmarkEnd w:id="6"/>
      <w:r>
        <w:rPr>
          <w:rFonts w:asciiTheme="minorBidi" w:hAnsiTheme="minorBidi" w:cstheme="minorBidi"/>
          <w:sz w:val="22"/>
          <w:szCs w:val="22"/>
        </w:rPr>
        <w:t>McCrae, Robert R., and John. Oliver P. 1992. "An introduction to the five</w:t>
      </w:r>
      <w:r>
        <w:rPr>
          <w:rFonts w:ascii="Cambria Math" w:hAnsi="Cambria Math" w:cs="Cambria Math"/>
          <w:sz w:val="22"/>
          <w:szCs w:val="22"/>
        </w:rPr>
        <w:t>‐</w:t>
      </w:r>
      <w:r>
        <w:rPr>
          <w:rFonts w:asciiTheme="minorBidi" w:hAnsiTheme="minorBidi" w:cstheme="minorBidi"/>
          <w:sz w:val="22"/>
          <w:szCs w:val="22"/>
        </w:rPr>
        <w:t xml:space="preserve">factor model and its applications." </w:t>
      </w:r>
      <w:r>
        <w:rPr>
          <w:rFonts w:asciiTheme="minorBidi" w:hAnsiTheme="minorBidi" w:cstheme="minorBidi"/>
          <w:i/>
          <w:iCs/>
          <w:sz w:val="22"/>
          <w:szCs w:val="22"/>
        </w:rPr>
        <w:t>Journal of personality</w:t>
      </w:r>
      <w:r>
        <w:rPr>
          <w:rFonts w:asciiTheme="minorBidi" w:hAnsiTheme="minorBidi" w:cstheme="minorBidi"/>
          <w:sz w:val="22"/>
          <w:szCs w:val="22"/>
        </w:rPr>
        <w:t xml:space="preserve"> 60, no. 2: 175-215. </w:t>
      </w:r>
    </w:p>
    <w:p w14:paraId="07C40B4A" w14:textId="77777777" w:rsidR="002E185B" w:rsidRDefault="002E185B" w:rsidP="002E185B">
      <w:pPr>
        <w:spacing w:after="120"/>
        <w:ind w:left="720" w:hanging="720"/>
        <w:rPr>
          <w:rFonts w:asciiTheme="minorBidi" w:hAnsiTheme="minorBidi" w:cstheme="minorBidi"/>
          <w:color w:val="222222"/>
          <w:sz w:val="22"/>
          <w:szCs w:val="22"/>
          <w:highlight w:val="yellow"/>
        </w:rPr>
      </w:pPr>
      <w:r>
        <w:rPr>
          <w:rFonts w:asciiTheme="minorBidi" w:hAnsiTheme="minorBidi" w:cstheme="minorBidi"/>
          <w:color w:val="222222"/>
          <w:sz w:val="22"/>
          <w:szCs w:val="22"/>
        </w:rPr>
        <w:t xml:space="preserve">McKenna, Katelyn YA, and Amie S. Green. 2002. "Virtual group dynamics." </w:t>
      </w:r>
      <w:r>
        <w:rPr>
          <w:rFonts w:asciiTheme="minorBidi" w:hAnsiTheme="minorBidi" w:cstheme="minorBidi"/>
          <w:i/>
          <w:iCs/>
          <w:color w:val="222222"/>
          <w:sz w:val="22"/>
          <w:szCs w:val="22"/>
        </w:rPr>
        <w:t xml:space="preserve">Group Dynamics: Theory, Research, and Practice </w:t>
      </w:r>
      <w:r>
        <w:rPr>
          <w:rFonts w:asciiTheme="minorBidi" w:hAnsiTheme="minorBidi" w:cstheme="minorBidi"/>
          <w:color w:val="222222"/>
          <w:sz w:val="22"/>
          <w:szCs w:val="22"/>
        </w:rPr>
        <w:t>6, no. 1: 116-127.</w:t>
      </w:r>
      <w:r>
        <w:rPr>
          <w:rFonts w:asciiTheme="minorBidi" w:hAnsiTheme="minorBidi" w:cstheme="minorBidi"/>
          <w:color w:val="222222"/>
          <w:sz w:val="22"/>
          <w:szCs w:val="22"/>
          <w:highlight w:val="yellow"/>
        </w:rPr>
        <w:t xml:space="preserve"> </w:t>
      </w:r>
    </w:p>
    <w:bookmarkEnd w:id="7"/>
    <w:p w14:paraId="06F1D820" w14:textId="43C58FB6"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 xml:space="preserve">Park, </w:t>
      </w:r>
      <w:proofErr w:type="spellStart"/>
      <w:r>
        <w:rPr>
          <w:rFonts w:asciiTheme="minorBidi" w:hAnsiTheme="minorBidi" w:cstheme="minorBidi"/>
          <w:color w:val="222222"/>
          <w:sz w:val="22"/>
          <w:szCs w:val="22"/>
        </w:rPr>
        <w:t>Namsu</w:t>
      </w:r>
      <w:proofErr w:type="spellEnd"/>
      <w:r>
        <w:rPr>
          <w:rFonts w:asciiTheme="minorBidi" w:hAnsiTheme="minorBidi" w:cstheme="minorBidi"/>
          <w:color w:val="222222"/>
          <w:sz w:val="22"/>
          <w:szCs w:val="22"/>
        </w:rPr>
        <w:t xml:space="preserve">., Kee, </w:t>
      </w:r>
      <w:proofErr w:type="spellStart"/>
      <w:r>
        <w:rPr>
          <w:rFonts w:asciiTheme="minorBidi" w:hAnsiTheme="minorBidi" w:cstheme="minorBidi"/>
          <w:color w:val="222222"/>
          <w:sz w:val="22"/>
          <w:szCs w:val="22"/>
        </w:rPr>
        <w:t>Kerk</w:t>
      </w:r>
      <w:proofErr w:type="spellEnd"/>
      <w:r>
        <w:rPr>
          <w:rFonts w:asciiTheme="minorBidi" w:hAnsiTheme="minorBidi" w:cstheme="minorBidi"/>
          <w:color w:val="222222"/>
          <w:sz w:val="22"/>
          <w:szCs w:val="22"/>
        </w:rPr>
        <w:t xml:space="preserve">. F., and Valenzuela, </w:t>
      </w:r>
      <w:proofErr w:type="spellStart"/>
      <w:r>
        <w:rPr>
          <w:rFonts w:asciiTheme="minorBidi" w:hAnsiTheme="minorBidi" w:cstheme="minorBidi"/>
          <w:color w:val="222222"/>
          <w:sz w:val="22"/>
          <w:szCs w:val="22"/>
        </w:rPr>
        <w:t>Sebastia´n</w:t>
      </w:r>
      <w:proofErr w:type="spellEnd"/>
      <w:r>
        <w:rPr>
          <w:rFonts w:asciiTheme="minorBidi" w:hAnsiTheme="minorBidi" w:cstheme="minorBidi"/>
          <w:color w:val="222222"/>
          <w:sz w:val="22"/>
          <w:szCs w:val="22"/>
        </w:rPr>
        <w:t xml:space="preserve">. 2009. "Being immersed in social networking environment: Facebook groups, uses and gratifications, and social outcomes." </w:t>
      </w:r>
      <w:proofErr w:type="spellStart"/>
      <w:r>
        <w:rPr>
          <w:rFonts w:asciiTheme="minorBidi" w:hAnsiTheme="minorBidi" w:cstheme="minorBidi"/>
          <w:i/>
          <w:iCs/>
          <w:color w:val="222222"/>
          <w:sz w:val="22"/>
          <w:szCs w:val="22"/>
        </w:rPr>
        <w:t>CyberPsychology</w:t>
      </w:r>
      <w:proofErr w:type="spellEnd"/>
      <w:r>
        <w:rPr>
          <w:rFonts w:asciiTheme="minorBidi" w:hAnsiTheme="minorBidi" w:cstheme="minorBidi"/>
          <w:i/>
          <w:iCs/>
          <w:color w:val="222222"/>
          <w:sz w:val="22"/>
          <w:szCs w:val="22"/>
        </w:rPr>
        <w:t xml:space="preserve"> &amp; Behavior </w:t>
      </w:r>
      <w:r>
        <w:rPr>
          <w:rFonts w:asciiTheme="minorBidi" w:hAnsiTheme="minorBidi" w:cstheme="minorBidi"/>
          <w:color w:val="222222"/>
          <w:sz w:val="22"/>
          <w:szCs w:val="22"/>
        </w:rPr>
        <w:t>12</w:t>
      </w:r>
      <w:r>
        <w:rPr>
          <w:rFonts w:asciiTheme="minorBidi" w:hAnsiTheme="minorBidi" w:cstheme="minorBidi"/>
          <w:color w:val="222222"/>
          <w:sz w:val="22"/>
          <w:szCs w:val="22"/>
        </w:rPr>
        <w:t xml:space="preserve">, no. </w:t>
      </w:r>
      <w:r>
        <w:rPr>
          <w:rFonts w:asciiTheme="minorBidi" w:hAnsiTheme="minorBidi" w:cstheme="minorBidi"/>
          <w:color w:val="222222"/>
          <w:sz w:val="22"/>
          <w:szCs w:val="22"/>
        </w:rPr>
        <w:t>6: 729-733.</w:t>
      </w:r>
      <w:r>
        <w:rPr>
          <w:rFonts w:asciiTheme="minorBidi" w:hAnsiTheme="minorBidi" w:cstheme="minorBidi" w:hint="cs"/>
          <w:color w:val="222222"/>
          <w:sz w:val="22"/>
          <w:szCs w:val="22"/>
          <w:rtl/>
        </w:rPr>
        <w:t>‏</w:t>
      </w:r>
    </w:p>
    <w:p w14:paraId="06FCE69F" w14:textId="77777777" w:rsidR="002E185B" w:rsidRDefault="002E185B" w:rsidP="002E185B">
      <w:pPr>
        <w:spacing w:after="120"/>
        <w:ind w:left="720" w:hanging="720"/>
        <w:rPr>
          <w:rFonts w:asciiTheme="minorBidi" w:hAnsiTheme="minorBidi" w:cstheme="minorBidi"/>
          <w:color w:val="222222"/>
          <w:sz w:val="22"/>
          <w:szCs w:val="22"/>
        </w:rPr>
      </w:pPr>
      <w:proofErr w:type="spellStart"/>
      <w:r>
        <w:rPr>
          <w:rFonts w:asciiTheme="minorBidi" w:hAnsiTheme="minorBidi" w:cstheme="minorBidi"/>
          <w:color w:val="222222"/>
          <w:sz w:val="22"/>
          <w:szCs w:val="22"/>
        </w:rPr>
        <w:t>Paskewitz</w:t>
      </w:r>
      <w:proofErr w:type="spellEnd"/>
      <w:r>
        <w:rPr>
          <w:rFonts w:asciiTheme="minorBidi" w:hAnsiTheme="minorBidi" w:cstheme="minorBidi"/>
          <w:color w:val="222222"/>
          <w:sz w:val="22"/>
          <w:szCs w:val="22"/>
        </w:rPr>
        <w:t xml:space="preserve">, Emily A., and Beck, Stephenson J. 2018. "Exploring member-leader behaviors and interaction in an online support group." </w:t>
      </w:r>
      <w:r>
        <w:rPr>
          <w:rFonts w:asciiTheme="minorBidi" w:hAnsiTheme="minorBidi" w:cstheme="minorBidi"/>
          <w:i/>
          <w:iCs/>
          <w:color w:val="222222"/>
          <w:sz w:val="22"/>
          <w:szCs w:val="22"/>
        </w:rPr>
        <w:t xml:space="preserve">Small Group Research </w:t>
      </w:r>
      <w:r w:rsidRPr="002E185B">
        <w:rPr>
          <w:rFonts w:asciiTheme="minorBidi" w:hAnsiTheme="minorBidi" w:cstheme="minorBidi"/>
          <w:color w:val="222222"/>
          <w:sz w:val="22"/>
          <w:szCs w:val="22"/>
        </w:rPr>
        <w:t>49</w:t>
      </w:r>
      <w:r>
        <w:rPr>
          <w:rFonts w:asciiTheme="minorBidi" w:hAnsiTheme="minorBidi" w:cstheme="minorBidi"/>
          <w:i/>
          <w:iCs/>
          <w:color w:val="222222"/>
          <w:sz w:val="22"/>
          <w:szCs w:val="22"/>
        </w:rPr>
        <w:t xml:space="preserve">, </w:t>
      </w:r>
      <w:r>
        <w:rPr>
          <w:rFonts w:asciiTheme="minorBidi" w:hAnsiTheme="minorBidi" w:cstheme="minorBidi"/>
          <w:color w:val="222222"/>
          <w:sz w:val="22"/>
          <w:szCs w:val="22"/>
        </w:rPr>
        <w:t>no. 4: 452-474.</w:t>
      </w:r>
      <w:r>
        <w:rPr>
          <w:rFonts w:asciiTheme="minorBidi" w:hAnsiTheme="minorBidi" w:cstheme="minorBidi" w:hint="cs"/>
          <w:color w:val="222222"/>
          <w:sz w:val="22"/>
          <w:szCs w:val="22"/>
          <w:rtl/>
        </w:rPr>
        <w:t>‏</w:t>
      </w:r>
    </w:p>
    <w:p w14:paraId="2F280E92" w14:textId="77777777"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 xml:space="preserve">Perrin, Andrew, and Anderson, Monica. 2019. "Share of U.S. adults using social media, including Facebook, is mostly unchanged since 2018." </w:t>
      </w:r>
      <w:r>
        <w:rPr>
          <w:rFonts w:asciiTheme="minorBidi" w:hAnsiTheme="minorBidi" w:cstheme="minorBidi"/>
          <w:i/>
          <w:iCs/>
          <w:color w:val="222222"/>
          <w:sz w:val="22"/>
          <w:szCs w:val="22"/>
        </w:rPr>
        <w:t>Pew Research Center</w:t>
      </w:r>
      <w:r>
        <w:rPr>
          <w:rFonts w:asciiTheme="minorBidi" w:hAnsiTheme="minorBidi" w:cstheme="minorBidi"/>
          <w:color w:val="222222"/>
          <w:sz w:val="22"/>
          <w:szCs w:val="22"/>
        </w:rPr>
        <w:t xml:space="preserve">. Accessed September 1, 2019. </w:t>
      </w:r>
      <w:hyperlink r:id="rId12" w:history="1">
        <w:r>
          <w:rPr>
            <w:rStyle w:val="Hyperlink"/>
            <w:rFonts w:asciiTheme="minorBidi" w:hAnsiTheme="minorBidi" w:cstheme="minorBidi"/>
            <w:sz w:val="22"/>
            <w:szCs w:val="22"/>
          </w:rPr>
          <w:t>https://www.pewresearch.org/fact-tank/2019/04/10/share-of-u-s-adults-using-social-media-including-facebook-is-mostly-unchanged-since-2018/</w:t>
        </w:r>
      </w:hyperlink>
    </w:p>
    <w:p w14:paraId="2EC3C258" w14:textId="77777777" w:rsidR="002E185B" w:rsidRDefault="002E185B" w:rsidP="002E185B">
      <w:pPr>
        <w:spacing w:after="120"/>
        <w:ind w:left="720" w:hanging="720"/>
        <w:rPr>
          <w:rFonts w:asciiTheme="minorBidi" w:hAnsiTheme="minorBidi" w:cstheme="minorBidi"/>
          <w:color w:val="222222"/>
          <w:sz w:val="22"/>
          <w:szCs w:val="22"/>
          <w:highlight w:val="yellow"/>
        </w:rPr>
      </w:pPr>
      <w:proofErr w:type="spellStart"/>
      <w:r>
        <w:rPr>
          <w:rFonts w:asciiTheme="minorBidi" w:hAnsiTheme="minorBidi" w:cstheme="minorBidi"/>
          <w:color w:val="222222"/>
          <w:sz w:val="22"/>
          <w:szCs w:val="22"/>
        </w:rPr>
        <w:t>Poell</w:t>
      </w:r>
      <w:proofErr w:type="spellEnd"/>
      <w:r>
        <w:rPr>
          <w:rFonts w:asciiTheme="minorBidi" w:hAnsiTheme="minorBidi" w:cstheme="minorBidi"/>
          <w:color w:val="222222"/>
          <w:sz w:val="22"/>
          <w:szCs w:val="22"/>
        </w:rPr>
        <w:t xml:space="preserve">, Thomas, </w:t>
      </w:r>
      <w:proofErr w:type="spellStart"/>
      <w:r>
        <w:rPr>
          <w:rFonts w:asciiTheme="minorBidi" w:hAnsiTheme="minorBidi" w:cstheme="minorBidi"/>
          <w:color w:val="222222"/>
          <w:sz w:val="22"/>
          <w:szCs w:val="22"/>
        </w:rPr>
        <w:t>Rasha</w:t>
      </w:r>
      <w:proofErr w:type="spellEnd"/>
      <w:r>
        <w:rPr>
          <w:rFonts w:asciiTheme="minorBidi" w:hAnsiTheme="minorBidi" w:cstheme="minorBidi"/>
          <w:color w:val="222222"/>
          <w:sz w:val="22"/>
          <w:szCs w:val="22"/>
        </w:rPr>
        <w:t xml:space="preserve"> Abdulla, Bernhard </w:t>
      </w:r>
      <w:proofErr w:type="spellStart"/>
      <w:r>
        <w:rPr>
          <w:rFonts w:asciiTheme="minorBidi" w:hAnsiTheme="minorBidi" w:cstheme="minorBidi"/>
          <w:color w:val="222222"/>
          <w:sz w:val="22"/>
          <w:szCs w:val="22"/>
        </w:rPr>
        <w:t>Rieder</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Robbert</w:t>
      </w:r>
      <w:proofErr w:type="spellEnd"/>
      <w:r>
        <w:rPr>
          <w:rFonts w:asciiTheme="minorBidi" w:hAnsiTheme="minorBidi" w:cstheme="minorBidi"/>
          <w:color w:val="222222"/>
          <w:sz w:val="22"/>
          <w:szCs w:val="22"/>
        </w:rPr>
        <w:t xml:space="preserve"> </w:t>
      </w:r>
      <w:proofErr w:type="spellStart"/>
      <w:r>
        <w:rPr>
          <w:rFonts w:asciiTheme="minorBidi" w:hAnsiTheme="minorBidi" w:cstheme="minorBidi"/>
          <w:color w:val="222222"/>
          <w:sz w:val="22"/>
          <w:szCs w:val="22"/>
        </w:rPr>
        <w:t>Woltering</w:t>
      </w:r>
      <w:proofErr w:type="spellEnd"/>
      <w:r>
        <w:rPr>
          <w:rFonts w:asciiTheme="minorBidi" w:hAnsiTheme="minorBidi" w:cstheme="minorBidi"/>
          <w:color w:val="222222"/>
          <w:sz w:val="22"/>
          <w:szCs w:val="22"/>
        </w:rPr>
        <w:t xml:space="preserve">, and </w:t>
      </w:r>
      <w:proofErr w:type="spellStart"/>
      <w:r>
        <w:rPr>
          <w:rFonts w:asciiTheme="minorBidi" w:hAnsiTheme="minorBidi" w:cstheme="minorBidi"/>
          <w:color w:val="222222"/>
          <w:sz w:val="22"/>
          <w:szCs w:val="22"/>
        </w:rPr>
        <w:t>Liesbeth</w:t>
      </w:r>
      <w:proofErr w:type="spellEnd"/>
      <w:r>
        <w:rPr>
          <w:rFonts w:asciiTheme="minorBidi" w:hAnsiTheme="minorBidi" w:cstheme="minorBidi"/>
          <w:color w:val="222222"/>
          <w:sz w:val="22"/>
          <w:szCs w:val="22"/>
        </w:rPr>
        <w:t xml:space="preserve"> Zack. 2016. "Protest leadership in the age of social media." </w:t>
      </w:r>
      <w:r>
        <w:rPr>
          <w:rFonts w:asciiTheme="minorBidi" w:hAnsiTheme="minorBidi" w:cstheme="minorBidi"/>
          <w:i/>
          <w:iCs/>
          <w:color w:val="222222"/>
          <w:sz w:val="22"/>
          <w:szCs w:val="22"/>
        </w:rPr>
        <w:t>Information, Communication &amp; Society</w:t>
      </w:r>
      <w:r>
        <w:rPr>
          <w:rFonts w:asciiTheme="minorBidi" w:hAnsiTheme="minorBidi" w:cstheme="minorBidi"/>
          <w:color w:val="222222"/>
          <w:sz w:val="22"/>
          <w:szCs w:val="22"/>
        </w:rPr>
        <w:t xml:space="preserve"> 19, no. 7: 994-1014.</w:t>
      </w:r>
      <w:r>
        <w:rPr>
          <w:rFonts w:asciiTheme="minorBidi" w:hAnsiTheme="minorBidi" w:cstheme="minorBidi"/>
          <w:color w:val="222222"/>
          <w:sz w:val="22"/>
          <w:szCs w:val="22"/>
          <w:highlight w:val="yellow"/>
        </w:rPr>
        <w:t xml:space="preserve"> </w:t>
      </w:r>
    </w:p>
    <w:p w14:paraId="27037280" w14:textId="77777777" w:rsidR="002E185B" w:rsidRDefault="002E185B" w:rsidP="002E185B">
      <w:pPr>
        <w:spacing w:after="120"/>
        <w:ind w:left="720" w:hanging="720"/>
        <w:rPr>
          <w:rFonts w:asciiTheme="minorBidi" w:hAnsiTheme="minorBidi" w:cstheme="minorBidi"/>
          <w:color w:val="222222"/>
          <w:sz w:val="22"/>
          <w:szCs w:val="22"/>
        </w:rPr>
      </w:pPr>
      <w:proofErr w:type="spellStart"/>
      <w:r>
        <w:rPr>
          <w:rFonts w:asciiTheme="minorBidi" w:hAnsiTheme="minorBidi" w:cstheme="minorBidi"/>
          <w:color w:val="222222"/>
          <w:sz w:val="22"/>
          <w:szCs w:val="22"/>
        </w:rPr>
        <w:t>Riquelme</w:t>
      </w:r>
      <w:proofErr w:type="spellEnd"/>
      <w:r>
        <w:rPr>
          <w:rFonts w:asciiTheme="minorBidi" w:hAnsiTheme="minorBidi" w:cstheme="minorBidi"/>
          <w:color w:val="222222"/>
          <w:sz w:val="22"/>
          <w:szCs w:val="22"/>
        </w:rPr>
        <w:t>, Fabián, and Pablo González-</w:t>
      </w:r>
      <w:proofErr w:type="spellStart"/>
      <w:r>
        <w:rPr>
          <w:rFonts w:asciiTheme="minorBidi" w:hAnsiTheme="minorBidi" w:cstheme="minorBidi"/>
          <w:color w:val="222222"/>
          <w:sz w:val="22"/>
          <w:szCs w:val="22"/>
        </w:rPr>
        <w:t>Cantergiani</w:t>
      </w:r>
      <w:proofErr w:type="spellEnd"/>
      <w:r>
        <w:rPr>
          <w:rFonts w:asciiTheme="minorBidi" w:hAnsiTheme="minorBidi" w:cstheme="minorBidi"/>
          <w:color w:val="222222"/>
          <w:sz w:val="22"/>
          <w:szCs w:val="22"/>
        </w:rPr>
        <w:t xml:space="preserve">. 2016. "Measuring user influence on Twitter: A survey." </w:t>
      </w:r>
      <w:r>
        <w:rPr>
          <w:rFonts w:asciiTheme="minorBidi" w:hAnsiTheme="minorBidi" w:cstheme="minorBidi"/>
          <w:i/>
          <w:iCs/>
          <w:color w:val="222222"/>
          <w:sz w:val="22"/>
          <w:szCs w:val="22"/>
        </w:rPr>
        <w:t>Information Processing &amp; Management</w:t>
      </w:r>
      <w:r>
        <w:rPr>
          <w:rFonts w:asciiTheme="minorBidi" w:hAnsiTheme="minorBidi" w:cstheme="minorBidi"/>
          <w:color w:val="222222"/>
          <w:sz w:val="22"/>
          <w:szCs w:val="22"/>
        </w:rPr>
        <w:t xml:space="preserve"> 52, no. 5: 949-975. </w:t>
      </w:r>
    </w:p>
    <w:p w14:paraId="4A4C6BBF" w14:textId="5D69D20A" w:rsidR="002E185B" w:rsidRDefault="002E185B" w:rsidP="002E185B">
      <w:pPr>
        <w:spacing w:after="120"/>
        <w:ind w:left="720" w:hanging="720"/>
        <w:rPr>
          <w:rFonts w:asciiTheme="minorBidi" w:hAnsiTheme="minorBidi" w:cstheme="minorBidi"/>
          <w:color w:val="222222"/>
          <w:sz w:val="22"/>
          <w:szCs w:val="22"/>
        </w:rPr>
      </w:pPr>
      <w:r>
        <w:rPr>
          <w:rFonts w:asciiTheme="minorBidi" w:hAnsiTheme="minorBidi" w:cstheme="minorBidi"/>
          <w:color w:val="222222"/>
          <w:sz w:val="22"/>
          <w:szCs w:val="22"/>
        </w:rPr>
        <w:t>Rubenstein, Ellen. L. 2015. "'They are always there for me': the convergence of social support and information in an online breast cancer community." </w:t>
      </w:r>
      <w:r>
        <w:rPr>
          <w:rFonts w:asciiTheme="minorBidi" w:hAnsiTheme="minorBidi" w:cstheme="minorBidi"/>
          <w:i/>
          <w:iCs/>
          <w:color w:val="222222"/>
          <w:sz w:val="22"/>
          <w:szCs w:val="22"/>
        </w:rPr>
        <w:t>Journal of the Association for Information Science and Technology </w:t>
      </w:r>
      <w:r>
        <w:rPr>
          <w:rFonts w:asciiTheme="minorBidi" w:hAnsiTheme="minorBidi" w:cstheme="minorBidi"/>
          <w:color w:val="222222"/>
          <w:sz w:val="22"/>
          <w:szCs w:val="22"/>
        </w:rPr>
        <w:t>66</w:t>
      </w:r>
      <w:r>
        <w:rPr>
          <w:rFonts w:asciiTheme="minorBidi" w:hAnsiTheme="minorBidi" w:cstheme="minorBidi"/>
          <w:color w:val="222222"/>
          <w:sz w:val="22"/>
          <w:szCs w:val="22"/>
        </w:rPr>
        <w:t xml:space="preserve">, no. </w:t>
      </w:r>
      <w:r>
        <w:rPr>
          <w:rFonts w:asciiTheme="minorBidi" w:hAnsiTheme="minorBidi" w:cstheme="minorBidi"/>
          <w:color w:val="222222"/>
          <w:sz w:val="22"/>
          <w:szCs w:val="22"/>
        </w:rPr>
        <w:t>7: 1418–1430.</w:t>
      </w:r>
    </w:p>
    <w:p w14:paraId="70CE50A8" w14:textId="77777777" w:rsidR="002E185B" w:rsidRDefault="002E185B" w:rsidP="002E185B">
      <w:pPr>
        <w:spacing w:after="120"/>
        <w:ind w:left="720" w:hanging="720"/>
        <w:rPr>
          <w:rFonts w:asciiTheme="minorBidi" w:hAnsiTheme="minorBidi" w:cstheme="minorBidi" w:hint="cs"/>
          <w:sz w:val="22"/>
          <w:szCs w:val="22"/>
          <w:highlight w:val="yellow"/>
          <w:rtl/>
        </w:rPr>
      </w:pPr>
      <w:bookmarkStart w:id="8" w:name="_Hlk21199520"/>
      <w:r>
        <w:rPr>
          <w:rFonts w:asciiTheme="minorBidi" w:hAnsiTheme="minorBidi" w:cstheme="minorBidi"/>
          <w:color w:val="202020"/>
          <w:sz w:val="22"/>
          <w:szCs w:val="22"/>
        </w:rPr>
        <w:t xml:space="preserve">Song, So Young, Cho, Erin, and Kim, </w:t>
      </w:r>
      <w:proofErr w:type="spellStart"/>
      <w:r>
        <w:rPr>
          <w:rFonts w:asciiTheme="minorBidi" w:hAnsiTheme="minorBidi" w:cstheme="minorBidi"/>
          <w:color w:val="202020"/>
          <w:sz w:val="22"/>
          <w:szCs w:val="22"/>
        </w:rPr>
        <w:t>Youn</w:t>
      </w:r>
      <w:proofErr w:type="spellEnd"/>
      <w:r>
        <w:rPr>
          <w:rFonts w:asciiTheme="minorBidi" w:hAnsiTheme="minorBidi" w:cstheme="minorBidi"/>
          <w:color w:val="202020"/>
          <w:sz w:val="22"/>
          <w:szCs w:val="22"/>
        </w:rPr>
        <w:t xml:space="preserve">-Kyung. 2017. "Personality factors and flow affecting opinion leadership in social media." </w:t>
      </w:r>
      <w:r>
        <w:rPr>
          <w:rFonts w:asciiTheme="minorBidi" w:hAnsiTheme="minorBidi" w:cstheme="minorBidi"/>
          <w:i/>
          <w:iCs/>
          <w:color w:val="202020"/>
          <w:sz w:val="22"/>
          <w:szCs w:val="22"/>
        </w:rPr>
        <w:t>Personality and Individual Differences</w:t>
      </w:r>
      <w:r>
        <w:rPr>
          <w:rFonts w:asciiTheme="minorBidi" w:hAnsiTheme="minorBidi" w:cstheme="minorBidi"/>
          <w:color w:val="202020"/>
          <w:sz w:val="22"/>
          <w:szCs w:val="22"/>
        </w:rPr>
        <w:t xml:space="preserve"> 114: 16-23.</w:t>
      </w:r>
      <w:r>
        <w:rPr>
          <w:rFonts w:asciiTheme="minorBidi" w:hAnsiTheme="minorBidi" w:cstheme="minorBidi"/>
          <w:color w:val="202020"/>
          <w:sz w:val="22"/>
          <w:szCs w:val="22"/>
          <w:highlight w:val="yellow"/>
        </w:rPr>
        <w:t xml:space="preserve"> </w:t>
      </w:r>
    </w:p>
    <w:p w14:paraId="35F927CE" w14:textId="77777777" w:rsidR="002E185B" w:rsidRDefault="002E185B" w:rsidP="002E185B">
      <w:pPr>
        <w:spacing w:after="120"/>
        <w:ind w:left="720" w:hanging="720"/>
        <w:rPr>
          <w:rFonts w:asciiTheme="minorBidi" w:hAnsiTheme="minorBidi" w:cstheme="minorBidi"/>
          <w:sz w:val="22"/>
          <w:szCs w:val="22"/>
          <w:highlight w:val="yellow"/>
        </w:rPr>
      </w:pPr>
      <w:r>
        <w:rPr>
          <w:rFonts w:asciiTheme="minorBidi" w:hAnsiTheme="minorBidi" w:cstheme="minorBidi"/>
          <w:sz w:val="22"/>
          <w:szCs w:val="22"/>
        </w:rPr>
        <w:t xml:space="preserve">Stephens-Craig, Dana, </w:t>
      </w:r>
      <w:bookmarkStart w:id="9" w:name="_Hlk22020047"/>
      <w:proofErr w:type="spellStart"/>
      <w:r>
        <w:rPr>
          <w:rFonts w:asciiTheme="minorBidi" w:hAnsiTheme="minorBidi" w:cstheme="minorBidi"/>
          <w:sz w:val="22"/>
          <w:szCs w:val="22"/>
        </w:rPr>
        <w:t>Kuofie</w:t>
      </w:r>
      <w:proofErr w:type="spellEnd"/>
      <w:r>
        <w:rPr>
          <w:rFonts w:asciiTheme="minorBidi" w:hAnsiTheme="minorBidi" w:cstheme="minorBidi"/>
          <w:sz w:val="22"/>
          <w:szCs w:val="22"/>
        </w:rPr>
        <w:t xml:space="preserve">, Matthew, and </w:t>
      </w:r>
      <w:proofErr w:type="spellStart"/>
      <w:r>
        <w:rPr>
          <w:rFonts w:asciiTheme="minorBidi" w:hAnsiTheme="minorBidi" w:cstheme="minorBidi"/>
          <w:sz w:val="22"/>
          <w:szCs w:val="22"/>
        </w:rPr>
        <w:t>Dool</w:t>
      </w:r>
      <w:bookmarkEnd w:id="9"/>
      <w:proofErr w:type="spellEnd"/>
      <w:r>
        <w:rPr>
          <w:rFonts w:asciiTheme="minorBidi" w:hAnsiTheme="minorBidi" w:cstheme="minorBidi"/>
          <w:sz w:val="22"/>
          <w:szCs w:val="22"/>
        </w:rPr>
        <w:t xml:space="preserve">, Richard. 2015. "Perception of introverted leaders by mid to high-level leaders." </w:t>
      </w:r>
      <w:r>
        <w:rPr>
          <w:rFonts w:asciiTheme="minorBidi" w:hAnsiTheme="minorBidi" w:cstheme="minorBidi"/>
          <w:i/>
          <w:iCs/>
          <w:sz w:val="22"/>
          <w:szCs w:val="22"/>
        </w:rPr>
        <w:t xml:space="preserve">Journal of Marketing &amp; Management </w:t>
      </w:r>
      <w:r w:rsidRPr="002E185B">
        <w:rPr>
          <w:rFonts w:asciiTheme="minorBidi" w:hAnsiTheme="minorBidi" w:cstheme="minorBidi"/>
          <w:sz w:val="22"/>
          <w:szCs w:val="22"/>
        </w:rPr>
        <w:t>6</w:t>
      </w:r>
      <w:r>
        <w:rPr>
          <w:rFonts w:asciiTheme="minorBidi" w:hAnsiTheme="minorBidi" w:cstheme="minorBidi"/>
          <w:sz w:val="22"/>
          <w:szCs w:val="22"/>
        </w:rPr>
        <w:t>, no. 1: 62-75.</w:t>
      </w:r>
    </w:p>
    <w:bookmarkEnd w:id="8"/>
    <w:p w14:paraId="3278DD88" w14:textId="77777777" w:rsidR="002E185B" w:rsidRDefault="002E185B" w:rsidP="002E185B">
      <w:pPr>
        <w:widowControl w:val="0"/>
        <w:ind w:left="720" w:hanging="720"/>
        <w:rPr>
          <w:rFonts w:asciiTheme="minorBidi" w:hAnsiTheme="minorBidi" w:cstheme="minorBidi"/>
          <w:sz w:val="22"/>
          <w:szCs w:val="22"/>
          <w:highlight w:val="yellow"/>
        </w:rPr>
      </w:pPr>
      <w:r>
        <w:rPr>
          <w:rFonts w:asciiTheme="minorBidi" w:hAnsiTheme="minorBidi" w:cstheme="minorBidi"/>
          <w:sz w:val="22"/>
          <w:szCs w:val="22"/>
        </w:rPr>
        <w:t xml:space="preserve">Sanfilippo, Madelyn Rose, and Katherine J. </w:t>
      </w:r>
      <w:proofErr w:type="spellStart"/>
      <w:r>
        <w:rPr>
          <w:rFonts w:asciiTheme="minorBidi" w:hAnsiTheme="minorBidi" w:cstheme="minorBidi"/>
          <w:sz w:val="22"/>
          <w:szCs w:val="22"/>
        </w:rPr>
        <w:t>Strandburg</w:t>
      </w:r>
      <w:proofErr w:type="spellEnd"/>
      <w:r>
        <w:rPr>
          <w:rFonts w:asciiTheme="minorBidi" w:hAnsiTheme="minorBidi" w:cstheme="minorBidi"/>
          <w:sz w:val="22"/>
          <w:szCs w:val="22"/>
        </w:rPr>
        <w:t xml:space="preserve">. 2019. "Privacy governing knowledge in public Facebook groups for political activism." </w:t>
      </w:r>
      <w:r>
        <w:rPr>
          <w:rFonts w:asciiTheme="minorBidi" w:hAnsiTheme="minorBidi" w:cstheme="minorBidi"/>
          <w:i/>
          <w:iCs/>
          <w:sz w:val="22"/>
          <w:szCs w:val="22"/>
        </w:rPr>
        <w:t>Information, Communication &amp; Society</w:t>
      </w:r>
      <w:r>
        <w:rPr>
          <w:rFonts w:asciiTheme="minorBidi" w:hAnsiTheme="minorBidi" w:cstheme="minorBidi"/>
          <w:sz w:val="22"/>
          <w:szCs w:val="22"/>
        </w:rPr>
        <w:t>: 1-18.</w:t>
      </w:r>
    </w:p>
    <w:p w14:paraId="0E3DBCE0" w14:textId="5D3BCDAD" w:rsidR="000610BD" w:rsidRPr="002E185B" w:rsidRDefault="002E185B" w:rsidP="002E185B">
      <w:pPr>
        <w:spacing w:after="120"/>
        <w:ind w:left="720" w:hanging="720"/>
        <w:rPr>
          <w:rFonts w:asciiTheme="minorBidi" w:hAnsiTheme="minorBidi" w:cstheme="minorBidi"/>
          <w:color w:val="202020"/>
          <w:sz w:val="22"/>
          <w:szCs w:val="22"/>
          <w:highlight w:val="yellow"/>
        </w:rPr>
      </w:pPr>
      <w:r>
        <w:rPr>
          <w:rFonts w:asciiTheme="minorBidi" w:hAnsiTheme="minorBidi" w:cstheme="minorBidi"/>
          <w:color w:val="202020"/>
          <w:sz w:val="22"/>
          <w:szCs w:val="22"/>
        </w:rPr>
        <w:t>Weinberg, Haim. 2014</w:t>
      </w:r>
      <w:r>
        <w:rPr>
          <w:rFonts w:asciiTheme="minorBidi" w:hAnsiTheme="minorBidi" w:cstheme="minorBidi"/>
          <w:i/>
          <w:iCs/>
          <w:color w:val="202020"/>
          <w:sz w:val="22"/>
          <w:szCs w:val="22"/>
        </w:rPr>
        <w:t>. The Paradox of Internet Groups: Alone in the Presence of Others</w:t>
      </w:r>
      <w:r>
        <w:rPr>
          <w:rFonts w:asciiTheme="minorBidi" w:hAnsiTheme="minorBidi" w:cstheme="minorBidi"/>
          <w:color w:val="202020"/>
          <w:sz w:val="22"/>
          <w:szCs w:val="22"/>
        </w:rPr>
        <w:t xml:space="preserve">. </w:t>
      </w:r>
      <w:proofErr w:type="spellStart"/>
      <w:r>
        <w:rPr>
          <w:rFonts w:asciiTheme="minorBidi" w:hAnsiTheme="minorBidi" w:cstheme="minorBidi"/>
          <w:color w:val="202020"/>
          <w:sz w:val="22"/>
          <w:szCs w:val="22"/>
        </w:rPr>
        <w:t>Karnac</w:t>
      </w:r>
      <w:proofErr w:type="spellEnd"/>
      <w:r>
        <w:rPr>
          <w:rFonts w:asciiTheme="minorBidi" w:hAnsiTheme="minorBidi" w:cstheme="minorBidi"/>
          <w:color w:val="202020"/>
          <w:sz w:val="22"/>
          <w:szCs w:val="22"/>
        </w:rPr>
        <w:t xml:space="preserve"> Books.</w:t>
      </w:r>
      <w:r>
        <w:rPr>
          <w:rFonts w:asciiTheme="minorBidi" w:hAnsiTheme="minorBidi" w:cstheme="minorBidi"/>
          <w:color w:val="202020"/>
          <w:sz w:val="22"/>
          <w:szCs w:val="22"/>
          <w:highlight w:val="yellow"/>
        </w:rPr>
        <w:t xml:space="preserve"> </w:t>
      </w:r>
      <w:bookmarkEnd w:id="1"/>
    </w:p>
    <w:sectPr w:rsidR="000610BD" w:rsidRPr="002E185B" w:rsidSect="000D7DF1">
      <w:footerReference w:type="even" r:id="rId13"/>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69FA" w14:textId="77777777" w:rsidR="00DE4ED2" w:rsidRDefault="00DE4ED2" w:rsidP="000D7DF1">
      <w:pPr>
        <w:spacing w:after="0"/>
      </w:pPr>
      <w:r>
        <w:separator/>
      </w:r>
    </w:p>
  </w:endnote>
  <w:endnote w:type="continuationSeparator" w:id="0">
    <w:p w14:paraId="74047D9A" w14:textId="77777777" w:rsidR="00DE4ED2" w:rsidRDefault="00DE4ED2"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D06743" w14:textId="77777777" w:rsidR="00F63EEC" w:rsidRDefault="00DE4E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3492" w14:textId="77777777" w:rsidR="00DE4ED2" w:rsidRDefault="00DE4ED2" w:rsidP="000D7DF1">
      <w:pPr>
        <w:spacing w:after="0"/>
      </w:pPr>
      <w:r>
        <w:separator/>
      </w:r>
    </w:p>
  </w:footnote>
  <w:footnote w:type="continuationSeparator" w:id="0">
    <w:p w14:paraId="1AAE8DD2" w14:textId="77777777" w:rsidR="00DE4ED2" w:rsidRDefault="00DE4ED2"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243D3"/>
    <w:rsid w:val="00030C0D"/>
    <w:rsid w:val="000375DA"/>
    <w:rsid w:val="000510EA"/>
    <w:rsid w:val="000610BD"/>
    <w:rsid w:val="00067888"/>
    <w:rsid w:val="000715E5"/>
    <w:rsid w:val="000A109C"/>
    <w:rsid w:val="000A323E"/>
    <w:rsid w:val="000B211F"/>
    <w:rsid w:val="000B4BE3"/>
    <w:rsid w:val="000B69AE"/>
    <w:rsid w:val="000C48E8"/>
    <w:rsid w:val="000D46DA"/>
    <w:rsid w:val="000D5669"/>
    <w:rsid w:val="000D7DF1"/>
    <w:rsid w:val="000F67A6"/>
    <w:rsid w:val="00111C97"/>
    <w:rsid w:val="00137A9B"/>
    <w:rsid w:val="0015085C"/>
    <w:rsid w:val="001560D6"/>
    <w:rsid w:val="0016692E"/>
    <w:rsid w:val="00181C15"/>
    <w:rsid w:val="001A1BE0"/>
    <w:rsid w:val="001D03DD"/>
    <w:rsid w:val="001D5829"/>
    <w:rsid w:val="001E2B18"/>
    <w:rsid w:val="001E5837"/>
    <w:rsid w:val="001F0A54"/>
    <w:rsid w:val="00252B83"/>
    <w:rsid w:val="002564EC"/>
    <w:rsid w:val="00295850"/>
    <w:rsid w:val="002C13A3"/>
    <w:rsid w:val="002C684D"/>
    <w:rsid w:val="002E00C2"/>
    <w:rsid w:val="002E0986"/>
    <w:rsid w:val="002E185B"/>
    <w:rsid w:val="002E70E2"/>
    <w:rsid w:val="002F7074"/>
    <w:rsid w:val="00314159"/>
    <w:rsid w:val="0032310C"/>
    <w:rsid w:val="00335E97"/>
    <w:rsid w:val="00344B12"/>
    <w:rsid w:val="00345EB5"/>
    <w:rsid w:val="00350751"/>
    <w:rsid w:val="00371540"/>
    <w:rsid w:val="003A6712"/>
    <w:rsid w:val="003D192E"/>
    <w:rsid w:val="003E05B3"/>
    <w:rsid w:val="0040120A"/>
    <w:rsid w:val="00414583"/>
    <w:rsid w:val="00423E03"/>
    <w:rsid w:val="00456D95"/>
    <w:rsid w:val="00461827"/>
    <w:rsid w:val="004621D3"/>
    <w:rsid w:val="00470FD8"/>
    <w:rsid w:val="004724E6"/>
    <w:rsid w:val="0048153D"/>
    <w:rsid w:val="00484333"/>
    <w:rsid w:val="004A5194"/>
    <w:rsid w:val="004A750C"/>
    <w:rsid w:val="004C2635"/>
    <w:rsid w:val="004D1464"/>
    <w:rsid w:val="004F0D39"/>
    <w:rsid w:val="004F787A"/>
    <w:rsid w:val="005177D2"/>
    <w:rsid w:val="0054469D"/>
    <w:rsid w:val="0055260A"/>
    <w:rsid w:val="00571B2B"/>
    <w:rsid w:val="00581EA6"/>
    <w:rsid w:val="005938B1"/>
    <w:rsid w:val="005A35BD"/>
    <w:rsid w:val="005A46E0"/>
    <w:rsid w:val="005F7124"/>
    <w:rsid w:val="006108E9"/>
    <w:rsid w:val="00622E70"/>
    <w:rsid w:val="00640237"/>
    <w:rsid w:val="0065115E"/>
    <w:rsid w:val="00654612"/>
    <w:rsid w:val="00664FCA"/>
    <w:rsid w:val="0066595F"/>
    <w:rsid w:val="00672480"/>
    <w:rsid w:val="00695E89"/>
    <w:rsid w:val="006D45FF"/>
    <w:rsid w:val="006D666C"/>
    <w:rsid w:val="006E7482"/>
    <w:rsid w:val="006F13B7"/>
    <w:rsid w:val="00707FC0"/>
    <w:rsid w:val="00713ADE"/>
    <w:rsid w:val="0078381C"/>
    <w:rsid w:val="007C441E"/>
    <w:rsid w:val="007D3F0A"/>
    <w:rsid w:val="007E09F1"/>
    <w:rsid w:val="007E29CC"/>
    <w:rsid w:val="007E4077"/>
    <w:rsid w:val="007E5857"/>
    <w:rsid w:val="00810B5C"/>
    <w:rsid w:val="00826D2B"/>
    <w:rsid w:val="008349B3"/>
    <w:rsid w:val="00866FCA"/>
    <w:rsid w:val="00876728"/>
    <w:rsid w:val="0089497E"/>
    <w:rsid w:val="00894B15"/>
    <w:rsid w:val="008B294D"/>
    <w:rsid w:val="008B5332"/>
    <w:rsid w:val="008B7E21"/>
    <w:rsid w:val="008C2BA6"/>
    <w:rsid w:val="00967687"/>
    <w:rsid w:val="00967D5E"/>
    <w:rsid w:val="00971421"/>
    <w:rsid w:val="0097700C"/>
    <w:rsid w:val="009772AD"/>
    <w:rsid w:val="00983C86"/>
    <w:rsid w:val="009A1FBA"/>
    <w:rsid w:val="009D377B"/>
    <w:rsid w:val="009D4ECA"/>
    <w:rsid w:val="009F37DC"/>
    <w:rsid w:val="00A0202C"/>
    <w:rsid w:val="00A172EF"/>
    <w:rsid w:val="00A42020"/>
    <w:rsid w:val="00A61F56"/>
    <w:rsid w:val="00A62DED"/>
    <w:rsid w:val="00A75B21"/>
    <w:rsid w:val="00A95123"/>
    <w:rsid w:val="00AE31D9"/>
    <w:rsid w:val="00B56B1D"/>
    <w:rsid w:val="00B634D9"/>
    <w:rsid w:val="00BE311D"/>
    <w:rsid w:val="00BF3710"/>
    <w:rsid w:val="00C035AA"/>
    <w:rsid w:val="00C134D8"/>
    <w:rsid w:val="00C620BB"/>
    <w:rsid w:val="00C7762C"/>
    <w:rsid w:val="00C77A4F"/>
    <w:rsid w:val="00C816EA"/>
    <w:rsid w:val="00C91FA8"/>
    <w:rsid w:val="00C94AE2"/>
    <w:rsid w:val="00C96EB5"/>
    <w:rsid w:val="00CA77BB"/>
    <w:rsid w:val="00CB0E76"/>
    <w:rsid w:val="00CB75E5"/>
    <w:rsid w:val="00CF1861"/>
    <w:rsid w:val="00D028B2"/>
    <w:rsid w:val="00D15F42"/>
    <w:rsid w:val="00D358A7"/>
    <w:rsid w:val="00D55FE5"/>
    <w:rsid w:val="00D96A02"/>
    <w:rsid w:val="00DC088A"/>
    <w:rsid w:val="00DD34F9"/>
    <w:rsid w:val="00DE336F"/>
    <w:rsid w:val="00DE4ED2"/>
    <w:rsid w:val="00DE6194"/>
    <w:rsid w:val="00DE68FA"/>
    <w:rsid w:val="00DF206D"/>
    <w:rsid w:val="00E00099"/>
    <w:rsid w:val="00E14D93"/>
    <w:rsid w:val="00E24419"/>
    <w:rsid w:val="00E33D8D"/>
    <w:rsid w:val="00E43CD3"/>
    <w:rsid w:val="00E72772"/>
    <w:rsid w:val="00E938D8"/>
    <w:rsid w:val="00E9550C"/>
    <w:rsid w:val="00EA3700"/>
    <w:rsid w:val="00EA3A13"/>
    <w:rsid w:val="00EB4765"/>
    <w:rsid w:val="00EF509E"/>
    <w:rsid w:val="00F5153F"/>
    <w:rsid w:val="00F7243A"/>
    <w:rsid w:val="00F846B4"/>
    <w:rsid w:val="00F855BF"/>
    <w:rsid w:val="00F91E81"/>
    <w:rsid w:val="00FA7470"/>
    <w:rsid w:val="00FB1B88"/>
    <w:rsid w:val="00FB7E0E"/>
    <w:rsid w:val="00FD4E82"/>
    <w:rsid w:val="00FE3729"/>
    <w:rsid w:val="00FF3A80"/>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1">
    <w:name w:val="heading 1"/>
    <w:basedOn w:val="a"/>
    <w:next w:val="a"/>
    <w:link w:val="10"/>
    <w:qFormat/>
    <w:rsid w:val="00A42020"/>
    <w:pPr>
      <w:keepNext/>
      <w:spacing w:after="0" w:line="360" w:lineRule="auto"/>
      <w:ind w:firstLine="0"/>
      <w:jc w:val="left"/>
      <w:outlineLvl w:val="0"/>
    </w:pPr>
    <w:rPr>
      <w:rFonts w:ascii="Arial" w:hAnsi="Arial" w:cs="Arial"/>
      <w:b/>
      <w:kern w:val="28"/>
      <w:sz w:val="22"/>
      <w:szCs w:val="22"/>
    </w:rPr>
  </w:style>
  <w:style w:type="paragraph" w:styleId="2">
    <w:name w:val="heading 2"/>
    <w:basedOn w:val="a"/>
    <w:next w:val="a"/>
    <w:link w:val="20"/>
    <w:qFormat/>
    <w:rsid w:val="00A42020"/>
    <w:pPr>
      <w:spacing w:after="0" w:line="360" w:lineRule="auto"/>
      <w:ind w:firstLine="0"/>
      <w:outlineLvl w:val="1"/>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42020"/>
    <w:rPr>
      <w:rFonts w:ascii="Arial" w:eastAsia="Times New Roman" w:hAnsi="Arial" w:cs="Arial"/>
      <w:b/>
      <w:kern w:val="28"/>
      <w:lang w:val="en-US"/>
    </w:rPr>
  </w:style>
  <w:style w:type="character" w:customStyle="1" w:styleId="20">
    <w:name w:val="כותרת 2 תו"/>
    <w:basedOn w:val="a0"/>
    <w:link w:val="2"/>
    <w:rsid w:val="00A42020"/>
    <w:rPr>
      <w:rFonts w:ascii="Arial" w:eastAsia="Times New Roman" w:hAnsi="Arial" w:cs="Arial"/>
      <w:i/>
      <w:iCs/>
      <w:sz w:val="20"/>
      <w:szCs w:val="20"/>
      <w:lang w:val="en-US"/>
    </w:rPr>
  </w:style>
  <w:style w:type="character" w:styleId="a3">
    <w:name w:val="footnote reference"/>
    <w:uiPriority w:val="99"/>
    <w:semiHidden/>
    <w:rsid w:val="000D7DF1"/>
    <w:rPr>
      <w:rFonts w:ascii="Times New Roman" w:hAnsi="Times New Roman"/>
      <w:sz w:val="18"/>
      <w:vertAlign w:val="superscript"/>
    </w:rPr>
  </w:style>
  <w:style w:type="paragraph" w:customStyle="1" w:styleId="Author">
    <w:name w:val="Author"/>
    <w:basedOn w:val="a"/>
    <w:rsid w:val="000D7DF1"/>
    <w:pPr>
      <w:jc w:val="left"/>
    </w:pPr>
    <w:rPr>
      <w:rFonts w:ascii="Helvetica" w:hAnsi="Helvetica"/>
      <w:b/>
    </w:rPr>
  </w:style>
  <w:style w:type="paragraph" w:customStyle="1" w:styleId="Paper-Title">
    <w:name w:val="Paper-Title"/>
    <w:basedOn w:val="a"/>
    <w:rsid w:val="000D7DF1"/>
    <w:pPr>
      <w:spacing w:after="120"/>
      <w:jc w:val="left"/>
    </w:pPr>
    <w:rPr>
      <w:rFonts w:ascii="Helvetica" w:hAnsi="Helvetica"/>
      <w:b/>
      <w:sz w:val="32"/>
    </w:rPr>
  </w:style>
  <w:style w:type="paragraph" w:styleId="a4">
    <w:name w:val="footnote text"/>
    <w:basedOn w:val="a"/>
    <w:link w:val="a5"/>
    <w:uiPriority w:val="99"/>
    <w:semiHidden/>
    <w:rsid w:val="000D7DF1"/>
    <w:pPr>
      <w:ind w:left="144" w:hanging="144"/>
    </w:pPr>
    <w:rPr>
      <w:sz w:val="18"/>
    </w:rPr>
  </w:style>
  <w:style w:type="character" w:customStyle="1" w:styleId="a5">
    <w:name w:val="טקסט הערת שוליים תו"/>
    <w:basedOn w:val="a0"/>
    <w:link w:val="a4"/>
    <w:uiPriority w:val="99"/>
    <w:semiHidden/>
    <w:rsid w:val="000D7DF1"/>
    <w:rPr>
      <w:rFonts w:ascii="Times New Roman" w:eastAsia="Times New Roman" w:hAnsi="Times New Roman" w:cs="Times New Roman"/>
      <w:sz w:val="18"/>
      <w:szCs w:val="20"/>
      <w:lang w:val="en-US"/>
    </w:rPr>
  </w:style>
  <w:style w:type="paragraph" w:styleId="a6">
    <w:name w:val="footer"/>
    <w:basedOn w:val="a"/>
    <w:link w:val="a7"/>
    <w:rsid w:val="000D7DF1"/>
    <w:pPr>
      <w:tabs>
        <w:tab w:val="center" w:pos="4320"/>
        <w:tab w:val="right" w:pos="8640"/>
      </w:tabs>
    </w:pPr>
  </w:style>
  <w:style w:type="character" w:customStyle="1" w:styleId="a7">
    <w:name w:val="כותרת תחתונה תו"/>
    <w:basedOn w:val="a0"/>
    <w:link w:val="a6"/>
    <w:rsid w:val="000D7DF1"/>
    <w:rPr>
      <w:rFonts w:ascii="Times New Roman" w:eastAsia="Times New Roman" w:hAnsi="Times New Roman" w:cs="Times New Roman"/>
      <w:sz w:val="20"/>
      <w:szCs w:val="20"/>
      <w:lang w:val="en-US"/>
    </w:rPr>
  </w:style>
  <w:style w:type="paragraph" w:customStyle="1" w:styleId="Abstract">
    <w:name w:val="Abstract"/>
    <w:basedOn w:val="1"/>
    <w:rsid w:val="000D7DF1"/>
    <w:pPr>
      <w:outlineLvl w:val="9"/>
    </w:pPr>
    <w:rPr>
      <w:sz w:val="20"/>
    </w:rPr>
  </w:style>
  <w:style w:type="paragraph" w:customStyle="1" w:styleId="References">
    <w:name w:val="References"/>
    <w:basedOn w:val="a"/>
    <w:rsid w:val="000D7DF1"/>
    <w:pPr>
      <w:ind w:left="144" w:hanging="144"/>
    </w:pPr>
    <w:rPr>
      <w:sz w:val="18"/>
    </w:rPr>
  </w:style>
  <w:style w:type="character" w:styleId="a8">
    <w:name w:val="page number"/>
    <w:basedOn w:val="a0"/>
    <w:rsid w:val="000D7DF1"/>
  </w:style>
  <w:style w:type="paragraph" w:styleId="21">
    <w:name w:val="Body Text Indent 2"/>
    <w:basedOn w:val="a"/>
    <w:link w:val="22"/>
    <w:rsid w:val="000D7DF1"/>
  </w:style>
  <w:style w:type="character" w:customStyle="1" w:styleId="22">
    <w:name w:val="כניסה בגוף טקסט 2 תו"/>
    <w:basedOn w:val="a0"/>
    <w:link w:val="21"/>
    <w:rsid w:val="000D7DF1"/>
    <w:rPr>
      <w:rFonts w:ascii="Times New Roman" w:eastAsia="Times New Roman" w:hAnsi="Times New Roman" w:cs="Times New Roman"/>
      <w:sz w:val="20"/>
      <w:szCs w:val="20"/>
      <w:lang w:val="en-US"/>
    </w:rPr>
  </w:style>
  <w:style w:type="character" w:customStyle="1" w:styleId="pagetitle1">
    <w:name w:val="pagetitle1"/>
    <w:basedOn w:val="a0"/>
    <w:rsid w:val="00E33D8D"/>
    <w:rPr>
      <w:rFonts w:ascii="Arial" w:hAnsi="Arial" w:cs="Arial" w:hint="default"/>
      <w:b w:val="0"/>
      <w:bCs w:val="0"/>
      <w:color w:val="000000"/>
      <w:sz w:val="27"/>
      <w:szCs w:val="27"/>
    </w:rPr>
  </w:style>
  <w:style w:type="character" w:customStyle="1" w:styleId="bodycopy1">
    <w:name w:val="bodycopy1"/>
    <w:basedOn w:val="a0"/>
    <w:rsid w:val="00E33D8D"/>
    <w:rPr>
      <w:rFonts w:ascii="Verdana" w:hAnsi="Verdana" w:hint="default"/>
      <w:color w:val="000000"/>
      <w:sz w:val="17"/>
      <w:szCs w:val="17"/>
    </w:rPr>
  </w:style>
  <w:style w:type="character" w:styleId="Hyperlink">
    <w:name w:val="Hyperlink"/>
    <w:uiPriority w:val="99"/>
    <w:rsid w:val="00E33D8D"/>
    <w:rPr>
      <w:color w:val="0000FF"/>
      <w:u w:val="single"/>
    </w:rPr>
  </w:style>
  <w:style w:type="paragraph" w:styleId="a9">
    <w:name w:val="Balloon Text"/>
    <w:basedOn w:val="a"/>
    <w:link w:val="aa"/>
    <w:uiPriority w:val="99"/>
    <w:semiHidden/>
    <w:unhideWhenUsed/>
    <w:rsid w:val="00335E97"/>
    <w:pPr>
      <w:spacing w:after="0"/>
    </w:pPr>
    <w:rPr>
      <w:rFonts w:ascii="Segoe UI" w:hAnsi="Segoe UI" w:cs="Segoe UI"/>
      <w:sz w:val="18"/>
      <w:szCs w:val="18"/>
    </w:rPr>
  </w:style>
  <w:style w:type="character" w:customStyle="1" w:styleId="aa">
    <w:name w:val="טקסט בלונים תו"/>
    <w:basedOn w:val="a0"/>
    <w:link w:val="a9"/>
    <w:uiPriority w:val="99"/>
    <w:semiHidden/>
    <w:rsid w:val="00335E97"/>
    <w:rPr>
      <w:rFonts w:ascii="Segoe UI" w:eastAsia="Times New Roman" w:hAnsi="Segoe UI" w:cs="Segoe UI"/>
      <w:sz w:val="18"/>
      <w:szCs w:val="18"/>
      <w:lang w:val="en-US"/>
    </w:rPr>
  </w:style>
  <w:style w:type="character" w:styleId="ab">
    <w:name w:val="annotation reference"/>
    <w:basedOn w:val="a0"/>
    <w:uiPriority w:val="99"/>
    <w:semiHidden/>
    <w:unhideWhenUsed/>
    <w:rsid w:val="00137A9B"/>
    <w:rPr>
      <w:sz w:val="16"/>
      <w:szCs w:val="16"/>
    </w:rPr>
  </w:style>
  <w:style w:type="paragraph" w:styleId="ac">
    <w:name w:val="annotation text"/>
    <w:basedOn w:val="a"/>
    <w:link w:val="ad"/>
    <w:uiPriority w:val="99"/>
    <w:semiHidden/>
    <w:unhideWhenUsed/>
    <w:rsid w:val="00137A9B"/>
  </w:style>
  <w:style w:type="character" w:customStyle="1" w:styleId="ad">
    <w:name w:val="טקסט הערה תו"/>
    <w:basedOn w:val="a0"/>
    <w:link w:val="ac"/>
    <w:uiPriority w:val="99"/>
    <w:semiHidden/>
    <w:rsid w:val="00137A9B"/>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137A9B"/>
    <w:rPr>
      <w:b/>
      <w:bCs/>
    </w:rPr>
  </w:style>
  <w:style w:type="character" w:customStyle="1" w:styleId="af">
    <w:name w:val="נושא הערה תו"/>
    <w:basedOn w:val="ad"/>
    <w:link w:val="ae"/>
    <w:uiPriority w:val="99"/>
    <w:semiHidden/>
    <w:rsid w:val="00137A9B"/>
    <w:rPr>
      <w:rFonts w:ascii="Times New Roman" w:eastAsia="Times New Roman" w:hAnsi="Times New Roman" w:cs="Times New Roman"/>
      <w:b/>
      <w:bCs/>
      <w:sz w:val="20"/>
      <w:szCs w:val="20"/>
      <w:lang w:val="en-US"/>
    </w:rPr>
  </w:style>
  <w:style w:type="table" w:styleId="af0">
    <w:name w:val="Table Grid"/>
    <w:basedOn w:val="a1"/>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f0"/>
    <w:uiPriority w:val="39"/>
    <w:rsid w:val="00A42020"/>
    <w:pPr>
      <w:bidi/>
      <w:spacing w:after="0" w:line="240" w:lineRule="auto"/>
    </w:pPr>
    <w:rPr>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גופן ברירת המחדל של פיסקה1"/>
    <w:rsid w:val="00A4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communityforwa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groups/CLC.TelAviv/" TargetMode="External"/><Relationship Id="rId12" Type="http://schemas.openxmlformats.org/officeDocument/2006/relationships/hyperlink" Target="https://www.pewresearch.org/fact-tank/2019/04/10/share-of-u-s-adults-using-social-media-including-facebook-is-mostly-unchanged-since-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rbes.com/sites/ryanholmes/2018/10/29/are-facebook-groups-the-future-of-social-media-or-a-dead-e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eals.illinois.edu/handle/2142/103310" TargetMode="External"/><Relationship Id="rId4" Type="http://schemas.openxmlformats.org/officeDocument/2006/relationships/webSettings" Target="webSettings.xml"/><Relationship Id="rId9" Type="http://schemas.openxmlformats.org/officeDocument/2006/relationships/hyperlink" Target="https://newsroom.fb.com/news/2018/09/introducing-the-facebook-community-leadership-program-particip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E82E-75AC-4D13-B62E-F27206D8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Pages>
  <Words>2567</Words>
  <Characters>14635</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Tali</cp:lastModifiedBy>
  <cp:revision>29</cp:revision>
  <cp:lastPrinted>2014-05-08T08:59:00Z</cp:lastPrinted>
  <dcterms:created xsi:type="dcterms:W3CDTF">2019-10-13T08:36:00Z</dcterms:created>
  <dcterms:modified xsi:type="dcterms:W3CDTF">2019-10-15T10:58:00Z</dcterms:modified>
</cp:coreProperties>
</file>