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772D1FD6" w:rsidR="00EA3A13" w:rsidRPr="00EA3A13" w:rsidRDefault="00EA3A13" w:rsidP="00C74FF4">
      <w:pPr>
        <w:pStyle w:val="Paper-Title"/>
        <w:spacing w:after="0" w:line="360" w:lineRule="auto"/>
        <w:ind w:firstLine="0"/>
        <w:jc w:val="both"/>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C74FF4">
      <w:pPr>
        <w:pStyle w:val="Paper-Title"/>
        <w:spacing w:after="0" w:line="360" w:lineRule="auto"/>
        <w:ind w:firstLine="0"/>
        <w:jc w:val="both"/>
        <w:rPr>
          <w:rFonts w:ascii="Arial" w:hAnsi="Arial" w:cs="Arial"/>
          <w:sz w:val="28"/>
          <w:szCs w:val="28"/>
        </w:rPr>
      </w:pPr>
    </w:p>
    <w:p w14:paraId="1F95C219" w14:textId="5870EE22" w:rsidR="000D7DF1" w:rsidRDefault="00FC2C3A" w:rsidP="00C74FF4">
      <w:pPr>
        <w:pStyle w:val="Paper-Title"/>
        <w:spacing w:after="0" w:line="360" w:lineRule="auto"/>
        <w:ind w:firstLine="0"/>
        <w:jc w:val="both"/>
        <w:rPr>
          <w:rFonts w:ascii="Arial" w:hAnsi="Arial" w:cs="Arial"/>
          <w:sz w:val="28"/>
          <w:szCs w:val="28"/>
        </w:rPr>
      </w:pPr>
      <w:r>
        <w:rPr>
          <w:rFonts w:ascii="Arial" w:hAnsi="Arial" w:cs="Arial"/>
          <w:sz w:val="28"/>
          <w:szCs w:val="28"/>
        </w:rPr>
        <w:t xml:space="preserve">Digital dissemination in a library perspective </w:t>
      </w:r>
    </w:p>
    <w:p w14:paraId="4F43FF37" w14:textId="77777777" w:rsidR="000D7DF1" w:rsidRPr="00622E70" w:rsidRDefault="000D7DF1" w:rsidP="00C74FF4">
      <w:pPr>
        <w:pStyle w:val="Paper-Title"/>
        <w:spacing w:after="0" w:line="360" w:lineRule="auto"/>
        <w:ind w:firstLine="0"/>
        <w:jc w:val="both"/>
        <w:rPr>
          <w:rFonts w:ascii="Arial" w:hAnsi="Arial" w:cs="Arial"/>
          <w:b w:val="0"/>
          <w:sz w:val="24"/>
          <w:szCs w:val="24"/>
        </w:rPr>
      </w:pPr>
    </w:p>
    <w:p w14:paraId="706C7158" w14:textId="220FB768" w:rsidR="00030C0D" w:rsidRDefault="00030C0D" w:rsidP="00C74FF4">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FC2C3A">
        <w:rPr>
          <w:rFonts w:ascii="Arial" w:hAnsi="Arial" w:cs="Arial"/>
          <w:sz w:val="24"/>
          <w:szCs w:val="24"/>
        </w:rPr>
        <w:t xml:space="preserve">public libraries, </w:t>
      </w:r>
      <w:r w:rsidR="003B7DC4">
        <w:rPr>
          <w:rFonts w:ascii="Arial" w:hAnsi="Arial" w:cs="Arial"/>
          <w:sz w:val="24"/>
          <w:szCs w:val="24"/>
        </w:rPr>
        <w:t xml:space="preserve">digital </w:t>
      </w:r>
      <w:r w:rsidR="00FC2C3A">
        <w:rPr>
          <w:rFonts w:ascii="Arial" w:hAnsi="Arial" w:cs="Arial"/>
          <w:sz w:val="24"/>
          <w:szCs w:val="24"/>
        </w:rPr>
        <w:t>dissemination, cultur</w:t>
      </w:r>
      <w:r w:rsidR="007A6EE8">
        <w:rPr>
          <w:rFonts w:ascii="Arial" w:hAnsi="Arial" w:cs="Arial"/>
          <w:sz w:val="24"/>
          <w:szCs w:val="24"/>
        </w:rPr>
        <w:t>al activities</w:t>
      </w:r>
      <w:r w:rsidR="00FC2C3A">
        <w:rPr>
          <w:rFonts w:ascii="Arial" w:hAnsi="Arial" w:cs="Arial"/>
          <w:sz w:val="24"/>
          <w:szCs w:val="24"/>
        </w:rPr>
        <w:t xml:space="preserve">, </w:t>
      </w:r>
      <w:r w:rsidR="007A6EE8">
        <w:rPr>
          <w:rFonts w:ascii="Arial" w:hAnsi="Arial" w:cs="Arial"/>
          <w:sz w:val="24"/>
          <w:szCs w:val="24"/>
        </w:rPr>
        <w:t>teaching</w:t>
      </w:r>
      <w:bookmarkStart w:id="0" w:name="_GoBack"/>
      <w:bookmarkEnd w:id="0"/>
      <w:r w:rsidR="00FC2C3A">
        <w:rPr>
          <w:rFonts w:ascii="Arial" w:hAnsi="Arial" w:cs="Arial"/>
          <w:sz w:val="24"/>
          <w:szCs w:val="24"/>
        </w:rPr>
        <w:t xml:space="preserve">. </w:t>
      </w:r>
    </w:p>
    <w:p w14:paraId="4648C2F8" w14:textId="77777777" w:rsidR="00030C0D" w:rsidRPr="00C05908" w:rsidRDefault="00030C0D" w:rsidP="00C74FF4">
      <w:pPr>
        <w:pStyle w:val="Paper-Title"/>
        <w:spacing w:after="0" w:line="360" w:lineRule="auto"/>
        <w:ind w:firstLine="0"/>
        <w:jc w:val="both"/>
        <w:rPr>
          <w:rFonts w:ascii="Arial" w:hAnsi="Arial" w:cs="Arial"/>
          <w:sz w:val="22"/>
          <w:szCs w:val="22"/>
        </w:rPr>
      </w:pPr>
    </w:p>
    <w:p w14:paraId="0B190798" w14:textId="77777777" w:rsidR="00C05908" w:rsidRPr="00C05908" w:rsidRDefault="00C05908" w:rsidP="00C74FF4">
      <w:pPr>
        <w:pStyle w:val="Overskrift1"/>
        <w:spacing w:line="360" w:lineRule="auto"/>
        <w:jc w:val="both"/>
        <w:rPr>
          <w:rFonts w:ascii="Arial" w:hAnsi="Arial" w:cs="Arial"/>
        </w:rPr>
      </w:pPr>
      <w:r w:rsidRPr="00C05908">
        <w:rPr>
          <w:rFonts w:ascii="Arial" w:hAnsi="Arial" w:cs="Arial"/>
        </w:rPr>
        <w:t>Introduction </w:t>
      </w:r>
    </w:p>
    <w:p w14:paraId="5A450445" w14:textId="2F0E7C52"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In Denmark, the digitalization of the public sector has advanced. M</w:t>
      </w:r>
      <w:r w:rsidR="003B57C1">
        <w:rPr>
          <w:rFonts w:ascii="Arial" w:hAnsi="Arial" w:cs="Arial"/>
          <w:color w:val="0E101A"/>
          <w:sz w:val="22"/>
          <w:szCs w:val="22"/>
          <w:lang w:val="en-US"/>
        </w:rPr>
        <w:t>ost</w:t>
      </w:r>
      <w:r w:rsidRPr="00C05908">
        <w:rPr>
          <w:rFonts w:ascii="Arial" w:hAnsi="Arial" w:cs="Arial"/>
          <w:color w:val="0E101A"/>
          <w:sz w:val="22"/>
          <w:szCs w:val="22"/>
          <w:lang w:val="en-US"/>
        </w:rPr>
        <w:t xml:space="preserve"> contact between citizen and authorities take place through </w:t>
      </w:r>
      <w:r w:rsidR="003B57C1">
        <w:rPr>
          <w:rFonts w:ascii="Arial" w:hAnsi="Arial" w:cs="Arial"/>
          <w:color w:val="0E101A"/>
          <w:sz w:val="22"/>
          <w:szCs w:val="22"/>
          <w:lang w:val="en-US"/>
        </w:rPr>
        <w:t>digital communication</w:t>
      </w:r>
      <w:r w:rsidRPr="00C05908">
        <w:rPr>
          <w:rFonts w:ascii="Arial" w:hAnsi="Arial" w:cs="Arial"/>
          <w:color w:val="0E101A"/>
          <w:sz w:val="22"/>
          <w:szCs w:val="22"/>
          <w:lang w:val="en-US"/>
        </w:rPr>
        <w:t xml:space="preserve"> rationaliz</w:t>
      </w:r>
      <w:r w:rsidR="003B57C1">
        <w:rPr>
          <w:rFonts w:ascii="Arial" w:hAnsi="Arial" w:cs="Arial"/>
          <w:color w:val="0E101A"/>
          <w:sz w:val="22"/>
          <w:szCs w:val="22"/>
          <w:lang w:val="en-US"/>
        </w:rPr>
        <w:t>ing</w:t>
      </w:r>
      <w:r w:rsidRPr="00C05908">
        <w:rPr>
          <w:rFonts w:ascii="Arial" w:hAnsi="Arial" w:cs="Arial"/>
          <w:color w:val="0E101A"/>
          <w:sz w:val="22"/>
          <w:szCs w:val="22"/>
          <w:lang w:val="en-US"/>
        </w:rPr>
        <w:t xml:space="preserve"> the public administration</w:t>
      </w:r>
      <w:r w:rsidR="00901D37">
        <w:rPr>
          <w:rFonts w:ascii="Arial" w:hAnsi="Arial" w:cs="Arial"/>
          <w:color w:val="0E101A"/>
          <w:sz w:val="22"/>
          <w:szCs w:val="22"/>
          <w:lang w:val="en-US"/>
        </w:rPr>
        <w:t xml:space="preserve"> and </w:t>
      </w:r>
      <w:r w:rsidRPr="00C05908">
        <w:rPr>
          <w:rFonts w:ascii="Arial" w:hAnsi="Arial" w:cs="Arial"/>
          <w:color w:val="0E101A"/>
          <w:sz w:val="22"/>
          <w:szCs w:val="22"/>
          <w:lang w:val="en-US"/>
        </w:rPr>
        <w:t>changes the lives of citizens in late modern society</w:t>
      </w:r>
      <w:r w:rsidR="00901D37">
        <w:rPr>
          <w:rFonts w:ascii="Arial" w:hAnsi="Arial" w:cs="Arial"/>
          <w:color w:val="0E101A"/>
          <w:sz w:val="22"/>
          <w:szCs w:val="22"/>
          <w:lang w:val="en-US"/>
        </w:rPr>
        <w:t>. T</w:t>
      </w:r>
      <w:r w:rsidRPr="00C05908">
        <w:rPr>
          <w:rFonts w:ascii="Arial" w:hAnsi="Arial" w:cs="Arial"/>
          <w:color w:val="0E101A"/>
          <w:sz w:val="22"/>
          <w:szCs w:val="22"/>
          <w:lang w:val="en-US"/>
        </w:rPr>
        <w:t>he introduction of new routines, systems, and media forms has always changed our perceptions of culture, human sociality, etc. (e.g. Ehn &amp; Lövgren, 1982; Lövgren, 2004). Hitherto, the digitalization of public libraries has resulted in the establishment of 1) a public Danish literature portal ‘eReolen’ (https://ereolen.dk/) regarding down loans of digital books and audiobooks, 2) a public Danish film portal, ‘Filmstriben’ (https://fjernleje.filmstriben.dk/) regarding down loans of digital short films, feature films, and documentaries, and 3) a public Danish music portal, ‘Bibzoom’ (https://bibzoom.dk/) regarding down loans of music. </w:t>
      </w:r>
    </w:p>
    <w:p w14:paraId="24C1B1CC"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35CE93B6"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Research questions </w:t>
      </w:r>
    </w:p>
    <w:p w14:paraId="51057439" w14:textId="5846F1D5"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Based on the epistemological potential of the Cultural Analysis, the purpose of this study is to investigate the consequences of the increasing use of digital documents for library staff members’ perception of their dissemination activities. I presume the introduction of digital documents has led to a radical shift in the way library staff articulate their practice. </w:t>
      </w:r>
    </w:p>
    <w:p w14:paraId="59489702"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50D5FB92"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Theoretical framework </w:t>
      </w:r>
    </w:p>
    <w:p w14:paraId="3C20F3B2" w14:textId="5D39DB15" w:rsidR="00C05908" w:rsidRPr="00C05908" w:rsidRDefault="00A677E4"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Pr>
          <w:rFonts w:ascii="Arial" w:hAnsi="Arial" w:cs="Arial"/>
          <w:color w:val="0E101A"/>
          <w:sz w:val="22"/>
          <w:szCs w:val="22"/>
          <w:lang w:val="en-US"/>
        </w:rPr>
        <w:t>T</w:t>
      </w:r>
      <w:r w:rsidR="00C05908" w:rsidRPr="00C05908">
        <w:rPr>
          <w:rFonts w:ascii="Arial" w:hAnsi="Arial" w:cs="Arial"/>
          <w:color w:val="0E101A"/>
          <w:sz w:val="22"/>
          <w:szCs w:val="22"/>
          <w:lang w:val="en-US"/>
        </w:rPr>
        <w:t xml:space="preserve">he public libraries’ </w:t>
      </w:r>
      <w:r w:rsidR="00901D37">
        <w:rPr>
          <w:rFonts w:ascii="Arial" w:hAnsi="Arial" w:cs="Arial"/>
          <w:color w:val="0E101A"/>
          <w:sz w:val="22"/>
          <w:szCs w:val="22"/>
          <w:lang w:val="en-US"/>
        </w:rPr>
        <w:t>dissemination</w:t>
      </w:r>
      <w:r w:rsidR="00C05908" w:rsidRPr="00C05908">
        <w:rPr>
          <w:rFonts w:ascii="Arial" w:hAnsi="Arial" w:cs="Arial"/>
          <w:color w:val="0E101A"/>
          <w:sz w:val="22"/>
          <w:szCs w:val="22"/>
          <w:lang w:val="en-US"/>
        </w:rPr>
        <w:t xml:space="preserve"> differs markedly from other institutions and has been the subject of both historical and comparative studies (e.g. Emerek, 2001; </w:t>
      </w:r>
      <w:r w:rsidR="00C05908" w:rsidRPr="00C05908">
        <w:rPr>
          <w:rStyle w:val="Fremhv"/>
          <w:rFonts w:ascii="Arial" w:hAnsi="Arial" w:cs="Arial"/>
          <w:color w:val="0E101A"/>
          <w:sz w:val="22"/>
          <w:szCs w:val="22"/>
          <w:lang w:val="en-US"/>
        </w:rPr>
        <w:t>Biblioteksdidaktik</w:t>
      </w:r>
      <w:r w:rsidR="00C05908" w:rsidRPr="00C05908">
        <w:rPr>
          <w:rFonts w:ascii="Arial" w:hAnsi="Arial" w:cs="Arial"/>
          <w:color w:val="0E101A"/>
          <w:sz w:val="22"/>
          <w:szCs w:val="22"/>
          <w:lang w:val="en-US"/>
        </w:rPr>
        <w:t>, 2013; </w:t>
      </w:r>
      <w:r w:rsidR="00C05908" w:rsidRPr="00C05908">
        <w:rPr>
          <w:rStyle w:val="Fremhv"/>
          <w:rFonts w:ascii="Arial" w:hAnsi="Arial" w:cs="Arial"/>
          <w:color w:val="0E101A"/>
          <w:sz w:val="22"/>
          <w:szCs w:val="22"/>
          <w:lang w:val="en-US"/>
        </w:rPr>
        <w:t>New frontiers in public library research</w:t>
      </w:r>
      <w:r w:rsidR="00C05908" w:rsidRPr="00C05908">
        <w:rPr>
          <w:rFonts w:ascii="Arial" w:hAnsi="Arial" w:cs="Arial"/>
          <w:color w:val="0E101A"/>
          <w:sz w:val="22"/>
          <w:szCs w:val="22"/>
          <w:lang w:val="en-US"/>
        </w:rPr>
        <w:t>, 2005). The etymological meaning of the concept ‘dissemination’ refers to a process enabling people to interact using an intermediary. Bennett argues how cultural institutions attained their justification through the development of the political public, occurring during the emergence of democracy. (Bennett, 2013; See also Giddens, 1991). The then populations had lived their lives in pre-modern societies without such freedom rights and first had to be enlightened to become aware of their opportunities and obligations as working professionals, politically engaged citizens, and moral human beings, respectively (Emerek, 2001, p. 102). </w:t>
      </w:r>
    </w:p>
    <w:p w14:paraId="5731BD78"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2A3E7B36"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Fremhv"/>
          <w:rFonts w:ascii="Arial" w:hAnsi="Arial" w:cs="Arial"/>
          <w:color w:val="0E101A"/>
          <w:sz w:val="22"/>
          <w:szCs w:val="22"/>
          <w:lang w:val="en-US"/>
        </w:rPr>
        <w:lastRenderedPageBreak/>
        <w:t>The content and form of dissemination</w:t>
      </w:r>
    </w:p>
    <w:p w14:paraId="3A099F8F" w14:textId="34B868FF" w:rsidR="00C05908" w:rsidRPr="00C05908" w:rsidRDefault="00FA3D2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FA3D28">
        <w:rPr>
          <w:rFonts w:ascii="Arial" w:hAnsi="Arial" w:cs="Arial"/>
          <w:color w:val="0E101A"/>
          <w:sz w:val="22"/>
          <w:szCs w:val="22"/>
          <w:lang w:val="en-US"/>
        </w:rPr>
        <w:t xml:space="preserve">This aim still exist, but dissemination is not a uniquely defined concept (Rasmussen, 2016, pp. 9-10; Gudiksen, 2005, pp. 31-32) and is used as a common term for several practice regarding interpersonal interactions. </w:t>
      </w:r>
      <w:r w:rsidR="00C05908" w:rsidRPr="00C05908">
        <w:rPr>
          <w:rFonts w:ascii="Arial" w:hAnsi="Arial" w:cs="Arial"/>
          <w:color w:val="0E101A"/>
          <w:sz w:val="22"/>
          <w:szCs w:val="22"/>
          <w:lang w:val="en-US"/>
        </w:rPr>
        <w:t>Consequently, literature operates with several different </w:t>
      </w:r>
      <w:r w:rsidR="00C05908" w:rsidRPr="00C05908">
        <w:rPr>
          <w:rStyle w:val="Fremhv"/>
          <w:rFonts w:ascii="Arial" w:hAnsi="Arial" w:cs="Arial"/>
          <w:color w:val="0E101A"/>
          <w:sz w:val="22"/>
          <w:szCs w:val="22"/>
          <w:lang w:val="en-US"/>
        </w:rPr>
        <w:t>content</w:t>
      </w:r>
      <w:r w:rsidR="00C05908" w:rsidRPr="00C05908">
        <w:rPr>
          <w:rFonts w:ascii="Arial" w:hAnsi="Arial" w:cs="Arial"/>
          <w:color w:val="0E101A"/>
          <w:sz w:val="22"/>
          <w:szCs w:val="22"/>
          <w:lang w:val="en-US"/>
        </w:rPr>
        <w:t> definitions of dissemination, e.g. as teaching, as communication and as cultural activity (Den danske ordbog [n.d.]; See also </w:t>
      </w:r>
      <w:r w:rsidR="00C05908" w:rsidRPr="00C05908">
        <w:rPr>
          <w:rStyle w:val="Fremhv"/>
          <w:rFonts w:ascii="Arial" w:hAnsi="Arial" w:cs="Arial"/>
          <w:color w:val="0E101A"/>
          <w:sz w:val="22"/>
          <w:szCs w:val="22"/>
          <w:lang w:val="en-US"/>
        </w:rPr>
        <w:t>Danskernes digitale bibliotek</w:t>
      </w:r>
      <w:r w:rsidR="00C05908" w:rsidRPr="00C05908">
        <w:rPr>
          <w:rFonts w:ascii="Arial" w:hAnsi="Arial" w:cs="Arial"/>
          <w:color w:val="0E101A"/>
          <w:sz w:val="22"/>
          <w:szCs w:val="22"/>
          <w:lang w:val="en-US"/>
        </w:rPr>
        <w:t>, 2012, pp. 5-14). </w:t>
      </w:r>
    </w:p>
    <w:p w14:paraId="1E3AFBBB" w14:textId="564A405F" w:rsidR="00C05908" w:rsidRPr="00C05908" w:rsidRDefault="00FA3D2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Pr>
          <w:rFonts w:ascii="Arial" w:hAnsi="Arial" w:cs="Arial"/>
          <w:color w:val="0E101A"/>
          <w:sz w:val="22"/>
          <w:szCs w:val="22"/>
          <w:lang w:val="en-US"/>
        </w:rPr>
        <w:t xml:space="preserve">Conversely, </w:t>
      </w:r>
      <w:r w:rsidR="00C05908" w:rsidRPr="00C05908">
        <w:rPr>
          <w:rFonts w:ascii="Arial" w:hAnsi="Arial" w:cs="Arial"/>
          <w:color w:val="0E101A"/>
          <w:sz w:val="22"/>
          <w:szCs w:val="22"/>
          <w:lang w:val="en-US"/>
        </w:rPr>
        <w:t xml:space="preserve">Dag Solhjell (2001) has studied dissemination </w:t>
      </w:r>
      <w:r w:rsidR="00C05908" w:rsidRPr="00901D37">
        <w:rPr>
          <w:rFonts w:ascii="Arial" w:hAnsi="Arial" w:cs="Arial"/>
          <w:i/>
          <w:iCs/>
          <w:color w:val="0E101A"/>
          <w:sz w:val="22"/>
          <w:szCs w:val="22"/>
          <w:lang w:val="en-US"/>
        </w:rPr>
        <w:t>form</w:t>
      </w:r>
      <w:r w:rsidR="00C05908" w:rsidRPr="00C05908">
        <w:rPr>
          <w:rFonts w:ascii="Arial" w:hAnsi="Arial" w:cs="Arial"/>
          <w:color w:val="0E101A"/>
          <w:sz w:val="22"/>
          <w:szCs w:val="22"/>
          <w:lang w:val="en-US"/>
        </w:rPr>
        <w:t xml:space="preserve"> in terms of paratexts and contexts and argues how it requires an intermediary to point to certain works as works of art before </w:t>
      </w:r>
      <w:r w:rsidR="00901D37">
        <w:rPr>
          <w:rFonts w:ascii="Arial" w:hAnsi="Arial" w:cs="Arial"/>
          <w:color w:val="0E101A"/>
          <w:sz w:val="22"/>
          <w:szCs w:val="22"/>
          <w:lang w:val="en-US"/>
        </w:rPr>
        <w:t xml:space="preserve">e.g. </w:t>
      </w:r>
      <w:r w:rsidR="00C05908" w:rsidRPr="00C05908">
        <w:rPr>
          <w:rFonts w:ascii="Arial" w:hAnsi="Arial" w:cs="Arial"/>
          <w:color w:val="0E101A"/>
          <w:sz w:val="22"/>
          <w:szCs w:val="22"/>
          <w:lang w:val="en-US"/>
        </w:rPr>
        <w:t xml:space="preserve">a painting ceases to be random combinations of frame, </w:t>
      </w:r>
      <w:r w:rsidR="00901D37" w:rsidRPr="00C05908">
        <w:rPr>
          <w:rFonts w:ascii="Arial" w:hAnsi="Arial" w:cs="Arial"/>
          <w:color w:val="0E101A"/>
          <w:sz w:val="22"/>
          <w:szCs w:val="22"/>
          <w:lang w:val="en-US"/>
        </w:rPr>
        <w:t>canvas</w:t>
      </w:r>
      <w:r w:rsidR="00C05908" w:rsidRPr="00C05908">
        <w:rPr>
          <w:rFonts w:ascii="Arial" w:hAnsi="Arial" w:cs="Arial"/>
          <w:color w:val="0E101A"/>
          <w:sz w:val="22"/>
          <w:szCs w:val="22"/>
          <w:lang w:val="en-US"/>
        </w:rPr>
        <w:t>, and paints. This designation is always linked to different societies’ perceptions of the art institution and their relationships to other activities. Solhjell refers to these interrelations as the dissemination’s context</w:t>
      </w:r>
      <w:r>
        <w:rPr>
          <w:rFonts w:ascii="Arial" w:hAnsi="Arial" w:cs="Arial"/>
          <w:color w:val="0E101A"/>
          <w:sz w:val="22"/>
          <w:szCs w:val="22"/>
          <w:lang w:val="en-US"/>
        </w:rPr>
        <w:t xml:space="preserve"> </w:t>
      </w:r>
      <w:r w:rsidR="00C05908" w:rsidRPr="00C05908">
        <w:rPr>
          <w:rFonts w:ascii="Arial" w:hAnsi="Arial" w:cs="Arial"/>
          <w:color w:val="0E101A"/>
          <w:sz w:val="22"/>
          <w:szCs w:val="22"/>
          <w:lang w:val="en-US"/>
        </w:rPr>
        <w:t>determin</w:t>
      </w:r>
      <w:r>
        <w:rPr>
          <w:rFonts w:ascii="Arial" w:hAnsi="Arial" w:cs="Arial"/>
          <w:color w:val="0E101A"/>
          <w:sz w:val="22"/>
          <w:szCs w:val="22"/>
          <w:lang w:val="en-US"/>
        </w:rPr>
        <w:t>ing</w:t>
      </w:r>
      <w:r w:rsidR="00C05908" w:rsidRPr="00C05908">
        <w:rPr>
          <w:rFonts w:ascii="Arial" w:hAnsi="Arial" w:cs="Arial"/>
          <w:color w:val="0E101A"/>
          <w:sz w:val="22"/>
          <w:szCs w:val="22"/>
          <w:lang w:val="en-US"/>
        </w:rPr>
        <w:t xml:space="preserve"> which readings of the artworks, citizens are expected to conduct</w:t>
      </w:r>
      <w:r w:rsidR="00901D37">
        <w:rPr>
          <w:rFonts w:ascii="Arial" w:hAnsi="Arial" w:cs="Arial"/>
          <w:color w:val="0E101A"/>
          <w:sz w:val="22"/>
          <w:szCs w:val="22"/>
          <w:lang w:val="en-US"/>
        </w:rPr>
        <w:t xml:space="preserve"> e.g. social critical</w:t>
      </w:r>
      <w:r w:rsidR="00C05908" w:rsidRPr="00C05908">
        <w:rPr>
          <w:rFonts w:ascii="Arial" w:hAnsi="Arial" w:cs="Arial"/>
          <w:color w:val="0E101A"/>
          <w:sz w:val="22"/>
          <w:szCs w:val="22"/>
          <w:lang w:val="en-US"/>
        </w:rPr>
        <w:t>.</w:t>
      </w:r>
      <w:r w:rsidR="00C05908" w:rsidRPr="00C05908">
        <w:rPr>
          <w:rStyle w:val="Fremhv"/>
          <w:rFonts w:ascii="Arial" w:hAnsi="Arial" w:cs="Arial"/>
          <w:color w:val="0E101A"/>
          <w:sz w:val="22"/>
          <w:szCs w:val="22"/>
          <w:lang w:val="en-US"/>
        </w:rPr>
        <w:t> </w:t>
      </w:r>
      <w:r w:rsidR="00C05908" w:rsidRPr="00C05908">
        <w:rPr>
          <w:rFonts w:ascii="Arial" w:hAnsi="Arial" w:cs="Arial"/>
          <w:color w:val="0E101A"/>
          <w:sz w:val="22"/>
          <w:szCs w:val="22"/>
          <w:lang w:val="en-US"/>
        </w:rPr>
        <w:t>Solhjell’s observations may serve as an introduction of the dissemination’s form, also in public libraries in terms of direct, indirect, or digital dissemination. </w:t>
      </w:r>
    </w:p>
    <w:p w14:paraId="57D7F30C" w14:textId="4F9CB95F"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Simultaneously, dissemination activities have always been implemented as cost-effectively as possible why governing agencies and authorities have always sought to minimize public costs. From this perspective, the digitization of the public libraries’ dissemination activities becomes very interesting </w:t>
      </w:r>
      <w:r w:rsidR="00FA3D28" w:rsidRPr="00FA3D28">
        <w:rPr>
          <w:rFonts w:ascii="Arial" w:hAnsi="Arial" w:cs="Arial"/>
          <w:color w:val="0E101A"/>
          <w:sz w:val="22"/>
          <w:szCs w:val="22"/>
          <w:lang w:val="en-US"/>
        </w:rPr>
        <w:t xml:space="preserve">as a rationalization measure </w:t>
      </w:r>
      <w:r w:rsidRPr="00C05908">
        <w:rPr>
          <w:rFonts w:ascii="Arial" w:hAnsi="Arial" w:cs="Arial"/>
          <w:color w:val="0E101A"/>
          <w:sz w:val="22"/>
          <w:szCs w:val="22"/>
          <w:lang w:val="en-US"/>
        </w:rPr>
        <w:t>(</w:t>
      </w:r>
      <w:r w:rsidRPr="00C05908">
        <w:rPr>
          <w:rStyle w:val="Fremhv"/>
          <w:rFonts w:ascii="Arial" w:hAnsi="Arial" w:cs="Arial"/>
          <w:color w:val="0E101A"/>
          <w:sz w:val="22"/>
          <w:szCs w:val="22"/>
          <w:lang w:val="en-US"/>
        </w:rPr>
        <w:t>Danskernes digitale bibliotek</w:t>
      </w:r>
      <w:r w:rsidRPr="00C05908">
        <w:rPr>
          <w:rFonts w:ascii="Arial" w:hAnsi="Arial" w:cs="Arial"/>
          <w:color w:val="0E101A"/>
          <w:sz w:val="22"/>
          <w:szCs w:val="22"/>
          <w:lang w:val="en-US"/>
        </w:rPr>
        <w:t>, 2012, pp. 15ff.). </w:t>
      </w:r>
    </w:p>
    <w:p w14:paraId="12940375" w14:textId="329FBC0E" w:rsidR="00C05908" w:rsidRDefault="00801CA9"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Pr>
          <w:rFonts w:ascii="Arial" w:hAnsi="Arial" w:cs="Arial"/>
          <w:color w:val="0E101A"/>
          <w:sz w:val="22"/>
          <w:szCs w:val="22"/>
          <w:lang w:val="en-US"/>
        </w:rPr>
        <w:t>Accordingly</w:t>
      </w:r>
      <w:r w:rsidR="00C05908" w:rsidRPr="00C05908">
        <w:rPr>
          <w:rFonts w:ascii="Arial" w:hAnsi="Arial" w:cs="Arial"/>
          <w:color w:val="0E101A"/>
          <w:sz w:val="22"/>
          <w:szCs w:val="22"/>
          <w:lang w:val="en-US"/>
        </w:rPr>
        <w:t>, my analytical apparatus focus on identifying the respondents’ articulation of dissemination activities’ </w:t>
      </w:r>
      <w:r w:rsidR="00C05908" w:rsidRPr="00C05908">
        <w:rPr>
          <w:rStyle w:val="Fremhv"/>
          <w:rFonts w:ascii="Arial" w:hAnsi="Arial" w:cs="Arial"/>
          <w:color w:val="0E101A"/>
          <w:sz w:val="22"/>
          <w:szCs w:val="22"/>
          <w:lang w:val="en-US"/>
        </w:rPr>
        <w:t>content</w:t>
      </w:r>
      <w:r w:rsidR="00C05908" w:rsidRPr="00C05908">
        <w:rPr>
          <w:rFonts w:ascii="Arial" w:hAnsi="Arial" w:cs="Arial"/>
          <w:color w:val="0E101A"/>
          <w:sz w:val="22"/>
          <w:szCs w:val="22"/>
          <w:lang w:val="en-US"/>
        </w:rPr>
        <w:t> and </w:t>
      </w:r>
      <w:r w:rsidR="00C05908" w:rsidRPr="00C05908">
        <w:rPr>
          <w:rStyle w:val="Fremhv"/>
          <w:rFonts w:ascii="Arial" w:hAnsi="Arial" w:cs="Arial"/>
          <w:color w:val="0E101A"/>
          <w:sz w:val="22"/>
          <w:szCs w:val="22"/>
          <w:lang w:val="en-US"/>
        </w:rPr>
        <w:t>form</w:t>
      </w:r>
      <w:r w:rsidR="00C05908" w:rsidRPr="00C05908">
        <w:rPr>
          <w:rFonts w:ascii="Arial" w:hAnsi="Arial" w:cs="Arial"/>
          <w:color w:val="0E101A"/>
          <w:sz w:val="22"/>
          <w:szCs w:val="22"/>
          <w:lang w:val="en-US"/>
        </w:rPr>
        <w:t>. Content is analyzed based on the respondents’ articulation of dissemination activities as teaching, communication, and cultural activity, while the form is analyzed based on the respondent’s articulation of dissemination as direct, indirect, or digital dissemination. Schematically, the analysis model looks like shown in Figure 1.: </w:t>
      </w:r>
    </w:p>
    <w:p w14:paraId="57B68DC3" w14:textId="5D95B688" w:rsidR="00901D37" w:rsidRPr="00C05908" w:rsidRDefault="00901D37" w:rsidP="00C74FF4">
      <w:pPr>
        <w:pStyle w:val="NormalWeb"/>
        <w:spacing w:before="0" w:beforeAutospacing="0" w:after="0" w:afterAutospacing="0" w:line="360" w:lineRule="auto"/>
        <w:jc w:val="both"/>
        <w:rPr>
          <w:rFonts w:ascii="Arial" w:hAnsi="Arial" w:cs="Arial"/>
          <w:color w:val="0E101A"/>
          <w:sz w:val="22"/>
          <w:szCs w:val="22"/>
          <w:lang w:val="en-US"/>
        </w:rPr>
      </w:pPr>
      <w:r>
        <w:rPr>
          <w:noProof/>
        </w:rPr>
        <w:drawing>
          <wp:inline distT="0" distB="0" distL="0" distR="0" wp14:anchorId="538859C5" wp14:editId="26625DE5">
            <wp:extent cx="5982335" cy="188210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449" t="41184" r="22096" b="26683"/>
                    <a:stretch/>
                  </pic:blipFill>
                  <pic:spPr bwMode="auto">
                    <a:xfrm>
                      <a:off x="0" y="0"/>
                      <a:ext cx="5998193" cy="1887094"/>
                    </a:xfrm>
                    <a:prstGeom prst="rect">
                      <a:avLst/>
                    </a:prstGeom>
                    <a:ln>
                      <a:noFill/>
                    </a:ln>
                    <a:extLst>
                      <a:ext uri="{53640926-AAD7-44D8-BBD7-CCE9431645EC}">
                        <a14:shadowObscured xmlns:a14="http://schemas.microsoft.com/office/drawing/2010/main"/>
                      </a:ext>
                    </a:extLst>
                  </pic:spPr>
                </pic:pic>
              </a:graphicData>
            </a:graphic>
          </wp:inline>
        </w:drawing>
      </w:r>
    </w:p>
    <w:p w14:paraId="09D64A73"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Methodology </w:t>
      </w:r>
    </w:p>
    <w:p w14:paraId="7CF2C1D1" w14:textId="1B5AC36D"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This study is based on a current documentary study of the public libraries’ dissemination activities and 9 interviews conducted with library staff at </w:t>
      </w:r>
      <w:r w:rsidR="00901D37">
        <w:rPr>
          <w:rFonts w:ascii="Arial" w:hAnsi="Arial" w:cs="Arial"/>
          <w:color w:val="0E101A"/>
          <w:sz w:val="22"/>
          <w:szCs w:val="22"/>
          <w:lang w:val="en-US"/>
        </w:rPr>
        <w:t>9</w:t>
      </w:r>
      <w:r w:rsidRPr="00C05908">
        <w:rPr>
          <w:rFonts w:ascii="Arial" w:hAnsi="Arial" w:cs="Arial"/>
          <w:color w:val="0E101A"/>
          <w:sz w:val="22"/>
          <w:szCs w:val="22"/>
          <w:lang w:val="en-US"/>
        </w:rPr>
        <w:t xml:space="preserve"> Danish public libraries. The central documents on which this study is based are: Reach Out (Haagen, 2012), Reach out inspirationskatalog (Center for kultur- og oplevelsesøkonomi, Kulturministeriet, 2008), The public libraries in the knowledge society [2012], Danskernes digitale bibliotek (2012), National bruger og benchmarkundersøgelse på biblioteksområdet (2016), and Kultur (Danmarks statistik, 2019). </w:t>
      </w:r>
    </w:p>
    <w:p w14:paraId="080256EE" w14:textId="4D7BBB30"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The interviews were conducted with inspiration from Nigel King &amp; Christine Horrocks (2012) and Svend Brinkman (2013). During my analysis, the answers were separated from their contexts and coded into 2 categories</w:t>
      </w:r>
      <w:r w:rsidR="00FA3D28">
        <w:rPr>
          <w:rFonts w:ascii="Arial" w:hAnsi="Arial" w:cs="Arial"/>
          <w:color w:val="0E101A"/>
          <w:sz w:val="22"/>
          <w:szCs w:val="22"/>
          <w:lang w:val="en-US"/>
        </w:rPr>
        <w:t>;</w:t>
      </w:r>
      <w:r w:rsidRPr="00C05908">
        <w:rPr>
          <w:rFonts w:ascii="Arial" w:hAnsi="Arial" w:cs="Arial"/>
          <w:color w:val="0E101A"/>
          <w:sz w:val="22"/>
          <w:szCs w:val="22"/>
          <w:lang w:val="en-US"/>
        </w:rPr>
        <w:t xml:space="preserve"> content and form. This coding was based on different components mentioned by respondents and on my theoretical framework.</w:t>
      </w:r>
    </w:p>
    <w:p w14:paraId="5CCDA06E"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57909019"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Research Results </w:t>
      </w:r>
    </w:p>
    <w:p w14:paraId="5FF4FDC0" w14:textId="21A0D8B4"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The respondents generally agree on the principle framework for public library dissemination activities as a specialized communication form aimed at supporting the population’s interpersonal interactions. What digitalization is changing, is library staff’s practice and thus the arguments used to legitimize their practice. As the concept of dissemination is not clearly defined, the conceptual content may be expanded to include various digital activities in which the respondents indulge. The question here is, what paratexts the respondents use to show whether the context of the dissemination should be interpreted as aimed at human growth as professionals, citizens, or human beings, respectively?</w:t>
      </w:r>
    </w:p>
    <w:p w14:paraId="54B79374" w14:textId="300BE10F"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When it is about teaching, respondents make a clear distinction between dissemination’s informal nature and teaching’s didactic goal orientation (e.g. EK, 2020, lines 26-27). Teaching is generally understood as direct activities taking place outside the public library. Digitization of society has made information seeking and critical reflection relevant hence relate library education to human growth as professionals and citizens (Emerek, 2001; Bennett, 2010) - and is the reason why </w:t>
      </w:r>
      <w:r w:rsidR="007E0C7D">
        <w:rPr>
          <w:rFonts w:ascii="Arial" w:hAnsi="Arial" w:cs="Arial"/>
          <w:color w:val="0E101A"/>
          <w:sz w:val="22"/>
          <w:szCs w:val="22"/>
          <w:lang w:val="en-US"/>
        </w:rPr>
        <w:t xml:space="preserve">e.g. </w:t>
      </w:r>
      <w:r w:rsidRPr="00C05908">
        <w:rPr>
          <w:rFonts w:ascii="Arial" w:hAnsi="Arial" w:cs="Arial"/>
          <w:color w:val="0E101A"/>
          <w:sz w:val="22"/>
          <w:szCs w:val="22"/>
          <w:lang w:val="en-US"/>
        </w:rPr>
        <w:t>EK, CA, LJ, SJ, and SB initially get involved in teaching activities.</w:t>
      </w:r>
    </w:p>
    <w:p w14:paraId="2E91EEC6" w14:textId="4006CA7E" w:rsidR="00801CA9"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When observing dissemination as communication, respondents’ distinctions become less clear particularly the differences between dissemination and marketing. </w:t>
      </w:r>
      <w:r w:rsidR="00801CA9" w:rsidRPr="00801CA9">
        <w:rPr>
          <w:rFonts w:ascii="Arial" w:hAnsi="Arial" w:cs="Arial"/>
          <w:color w:val="0E101A"/>
          <w:sz w:val="22"/>
          <w:szCs w:val="22"/>
          <w:lang w:val="en-US"/>
        </w:rPr>
        <w:t xml:space="preserve">Several respondents (e.g. AV, BF, and MS) do not distinguish between dissemination and marketing, which places their dissemination activities in a commercial context not aiming at human growth but the rationalization of the public library's administrative </w:t>
      </w:r>
      <w:r w:rsidR="007E0C7D">
        <w:rPr>
          <w:rFonts w:ascii="Arial" w:hAnsi="Arial" w:cs="Arial"/>
          <w:color w:val="0E101A"/>
          <w:sz w:val="22"/>
          <w:szCs w:val="22"/>
          <w:lang w:val="en-US"/>
        </w:rPr>
        <w:t>procedures</w:t>
      </w:r>
      <w:r w:rsidR="00801CA9" w:rsidRPr="00801CA9">
        <w:rPr>
          <w:rFonts w:ascii="Arial" w:hAnsi="Arial" w:cs="Arial"/>
          <w:color w:val="0E101A"/>
          <w:sz w:val="22"/>
          <w:szCs w:val="22"/>
          <w:lang w:val="en-US"/>
        </w:rPr>
        <w:t>.</w:t>
      </w:r>
    </w:p>
    <w:p w14:paraId="2B514095" w14:textId="710AD6B5"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A third understanding is shown when dissemination is regarding </w:t>
      </w:r>
      <w:r w:rsidR="007E0C7D">
        <w:rPr>
          <w:rFonts w:ascii="Arial" w:hAnsi="Arial" w:cs="Arial"/>
          <w:color w:val="0E101A"/>
          <w:sz w:val="22"/>
          <w:szCs w:val="22"/>
          <w:lang w:val="en-US"/>
        </w:rPr>
        <w:t xml:space="preserve">as </w:t>
      </w:r>
      <w:r w:rsidRPr="00C05908">
        <w:rPr>
          <w:rFonts w:ascii="Arial" w:hAnsi="Arial" w:cs="Arial"/>
          <w:color w:val="0E101A"/>
          <w:sz w:val="22"/>
          <w:szCs w:val="22"/>
          <w:lang w:val="en-US"/>
        </w:rPr>
        <w:t>cultural activities. BF states, how the environment and action determine the context of cultural activities (2020, lines 30-34). The responses show, how implementing digitization influences culture activities’ context, e.g. CA stating how: ‘All major events must have a ‘digital layer’ because the digital opportunities must be exploited!’ (2020, line, 65 - my translation). Furthermore, one of the public library’s aims are to: ‘... raise awareness of societal issues and trends’ (AV, 2020, line 14), referring to enlightenment and community as a framework for human growth as citizens and as human beings (Emerek, 2001; Bennett, 2010).</w:t>
      </w:r>
    </w:p>
    <w:p w14:paraId="67274BF3"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69998F7A"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Discussion </w:t>
      </w:r>
    </w:p>
    <w:p w14:paraId="4322323B" w14:textId="24D08B1F"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One of the emerging challenges is to determine what areas of responsibility library staff</w:t>
      </w:r>
      <w:r w:rsidR="00201FC9">
        <w:rPr>
          <w:rFonts w:ascii="Arial" w:hAnsi="Arial" w:cs="Arial"/>
          <w:color w:val="0E101A"/>
          <w:sz w:val="22"/>
          <w:szCs w:val="22"/>
          <w:lang w:val="en-US"/>
        </w:rPr>
        <w:t xml:space="preserve"> have</w:t>
      </w:r>
      <w:r w:rsidRPr="00C05908">
        <w:rPr>
          <w:rFonts w:ascii="Arial" w:hAnsi="Arial" w:cs="Arial"/>
          <w:color w:val="0E101A"/>
          <w:sz w:val="22"/>
          <w:szCs w:val="22"/>
          <w:lang w:val="en-US"/>
        </w:rPr>
        <w:t>. To some extent, this challenge has always been a basic condition because library staff seldom indulged in the production of content. The dissemination of analog materials took place at document level based on ownership and on responsibility for available material. Therefore, the public library developed routines like inspection schemes, selection policies, etc. to make collections and activities accessible to critical analysis.</w:t>
      </w:r>
    </w:p>
    <w:p w14:paraId="11EDE564" w14:textId="442B95E5"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Dissemination of digital documents centers on public libraries’ ability to create access to other institutions’ collections through subscriptions and licenses (Danskernes digitale bibliotek, 2012, p. 9; Witten &amp; Bainbridge, 2010, pp. 29ff.). Consequently, disseminators' intentions with different activities become increasingly invisible and disappear behind the designs of interfaces, business models, etc. Several respondents state different challenges related to various attempts to digitalize personal dissemination (e.g. EK, 2020, line 214-216 &amp; AV, 2020, lines 66-70) revealing the existence of two different trends within public libraries digitalization</w:t>
      </w:r>
      <w:r w:rsidR="003B57C1">
        <w:rPr>
          <w:rFonts w:ascii="Arial" w:hAnsi="Arial" w:cs="Arial"/>
          <w:color w:val="0E101A"/>
          <w:sz w:val="22"/>
          <w:szCs w:val="22"/>
          <w:lang w:val="en-US"/>
        </w:rPr>
        <w:t xml:space="preserve">; </w:t>
      </w:r>
      <w:r w:rsidR="003B57C1" w:rsidRPr="003B57C1">
        <w:rPr>
          <w:rFonts w:ascii="Arial" w:hAnsi="Arial" w:cs="Arial"/>
          <w:color w:val="0E101A"/>
          <w:sz w:val="22"/>
          <w:szCs w:val="22"/>
          <w:lang w:val="en-US"/>
        </w:rPr>
        <w:t>co</w:t>
      </w:r>
      <w:r w:rsidR="003B57C1">
        <w:rPr>
          <w:rFonts w:ascii="Arial" w:hAnsi="Arial" w:cs="Arial"/>
          <w:color w:val="0E101A"/>
          <w:sz w:val="22"/>
          <w:szCs w:val="22"/>
          <w:lang w:val="en-US"/>
        </w:rPr>
        <w:t>-</w:t>
      </w:r>
      <w:r w:rsidR="003B57C1" w:rsidRPr="003B57C1">
        <w:rPr>
          <w:rFonts w:ascii="Arial" w:hAnsi="Arial" w:cs="Arial"/>
          <w:color w:val="0E101A"/>
          <w:sz w:val="22"/>
          <w:szCs w:val="22"/>
          <w:lang w:val="en-US"/>
        </w:rPr>
        <w:t>existence and replacement</w:t>
      </w:r>
      <w:r w:rsidRPr="00C05908">
        <w:rPr>
          <w:rFonts w:ascii="Arial" w:hAnsi="Arial" w:cs="Arial"/>
          <w:color w:val="0E101A"/>
          <w:sz w:val="22"/>
          <w:szCs w:val="22"/>
          <w:lang w:val="en-US"/>
        </w:rPr>
        <w:t xml:space="preserve"> (Beck, 1998, pp. 11ff.).</w:t>
      </w:r>
    </w:p>
    <w:p w14:paraId="6E85ECA4"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p>
    <w:p w14:paraId="22D43C14" w14:textId="77777777" w:rsidR="00C05908" w:rsidRPr="00C05908" w:rsidRDefault="00C05908" w:rsidP="00C74FF4">
      <w:pPr>
        <w:pStyle w:val="NormalWeb"/>
        <w:spacing w:before="0" w:beforeAutospacing="0" w:after="0" w:afterAutospacing="0" w:line="360" w:lineRule="auto"/>
        <w:jc w:val="both"/>
        <w:rPr>
          <w:rFonts w:ascii="Arial" w:hAnsi="Arial" w:cs="Arial"/>
          <w:color w:val="0E101A"/>
          <w:sz w:val="22"/>
          <w:szCs w:val="22"/>
          <w:lang w:val="en-US"/>
        </w:rPr>
      </w:pPr>
      <w:r w:rsidRPr="00C05908">
        <w:rPr>
          <w:rStyle w:val="Strk"/>
          <w:rFonts w:ascii="Arial" w:hAnsi="Arial" w:cs="Arial"/>
          <w:color w:val="0E101A"/>
          <w:sz w:val="22"/>
          <w:szCs w:val="22"/>
          <w:lang w:val="en-US"/>
        </w:rPr>
        <w:t>Conclusion</w:t>
      </w:r>
    </w:p>
    <w:p w14:paraId="43117F57" w14:textId="47DBC574"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In this study, I investigate the implications of the increasing use of digital documents, for library staff’s perception of the dissemination work. I reveal, how the overall and principled purpose of dissemination activities has been maintained. The continuing work on enlightenment</w:t>
      </w:r>
      <w:r w:rsidR="00201FC9">
        <w:rPr>
          <w:rFonts w:ascii="Arial" w:hAnsi="Arial" w:cs="Arial"/>
          <w:color w:val="0E101A"/>
          <w:sz w:val="22"/>
          <w:szCs w:val="22"/>
          <w:lang w:val="en-US"/>
        </w:rPr>
        <w:t xml:space="preserve"> </w:t>
      </w:r>
      <w:r w:rsidRPr="00C05908">
        <w:rPr>
          <w:rFonts w:ascii="Arial" w:hAnsi="Arial" w:cs="Arial"/>
          <w:color w:val="0E101A"/>
          <w:sz w:val="22"/>
          <w:szCs w:val="22"/>
          <w:lang w:val="en-US"/>
        </w:rPr>
        <w:t>and cultural activity are still decisive for respondents’ involvement in and articulation of their dissemination practice. </w:t>
      </w:r>
    </w:p>
    <w:p w14:paraId="114F0FAA" w14:textId="1BE0A669" w:rsidR="00C05908" w:rsidRPr="00C05908" w:rsidRDefault="00C05908" w:rsidP="00C74FF4">
      <w:pPr>
        <w:pStyle w:val="NormalWeb"/>
        <w:spacing w:before="0" w:beforeAutospacing="0" w:after="0" w:afterAutospacing="0" w:line="360" w:lineRule="auto"/>
        <w:ind w:firstLine="708"/>
        <w:jc w:val="both"/>
        <w:rPr>
          <w:rFonts w:ascii="Arial" w:hAnsi="Arial" w:cs="Arial"/>
          <w:color w:val="0E101A"/>
          <w:sz w:val="22"/>
          <w:szCs w:val="22"/>
          <w:lang w:val="en-US"/>
        </w:rPr>
      </w:pPr>
      <w:r w:rsidRPr="00C05908">
        <w:rPr>
          <w:rFonts w:ascii="Arial" w:hAnsi="Arial" w:cs="Arial"/>
          <w:color w:val="0E101A"/>
          <w:sz w:val="22"/>
          <w:szCs w:val="22"/>
          <w:lang w:val="en-US"/>
        </w:rPr>
        <w:t xml:space="preserve">I note how there is no consensus on how to interpret the concept ‘dissemination’. Dissemination is a flexible term embracing different definitions without jeopardizing the concept’s applicability. The conceptual flexibility is a prerequisite for the possible inclusion of changing activities under this designation because what changes are library staff’s practice and </w:t>
      </w:r>
      <w:r w:rsidR="00201FC9">
        <w:rPr>
          <w:rFonts w:ascii="Arial" w:hAnsi="Arial" w:cs="Arial"/>
          <w:color w:val="0E101A"/>
          <w:sz w:val="22"/>
          <w:szCs w:val="22"/>
          <w:lang w:val="en-US"/>
        </w:rPr>
        <w:t xml:space="preserve">their </w:t>
      </w:r>
      <w:r w:rsidRPr="00C05908">
        <w:rPr>
          <w:rFonts w:ascii="Arial" w:hAnsi="Arial" w:cs="Arial"/>
          <w:color w:val="0E101A"/>
          <w:sz w:val="22"/>
          <w:szCs w:val="22"/>
          <w:lang w:val="en-US"/>
        </w:rPr>
        <w:t xml:space="preserve">articulation of practice. The changed practice assumes different expressions relating to content and form. In terms of content, elements of teaching, communication, and cultural activity are present at the same time, but the respondents distinguish. Thus, there is greater rhetorical clarity between ‘dissemination’ and ‘teaching’ than between ‘dissemination’ and ‘communication’ especially when </w:t>
      </w:r>
      <w:r w:rsidR="00201FC9">
        <w:rPr>
          <w:rFonts w:ascii="Arial" w:hAnsi="Arial" w:cs="Arial"/>
          <w:color w:val="0E101A"/>
          <w:sz w:val="22"/>
          <w:szCs w:val="22"/>
          <w:lang w:val="en-US"/>
        </w:rPr>
        <w:t xml:space="preserve">dissemination is </w:t>
      </w:r>
      <w:r w:rsidRPr="00C05908">
        <w:rPr>
          <w:rFonts w:ascii="Arial" w:hAnsi="Arial" w:cs="Arial"/>
          <w:color w:val="0E101A"/>
          <w:sz w:val="22"/>
          <w:szCs w:val="22"/>
          <w:lang w:val="en-US"/>
        </w:rPr>
        <w:t>regarded as marketing. In terms of form, respondents categorize their activities in terms of direct, indirect, and digital dissemination but there exist two overarching trends. One trend aims to allow the public and libraries’ analog and digital dissemination activities to co-exist. Here, the purpose is to promote enlightenment and cultural activity through available documents and services regardless of their nature. The second trend aims at replacing analog dissemination work with digital ditto. Here, the purpose is to promote the use of digital documents and services through teaching and marketing, and by creating changes in the population’s and library staff’s mindset. </w:t>
      </w:r>
      <w:r w:rsidR="00846A36" w:rsidRPr="00846A36">
        <w:rPr>
          <w:rFonts w:ascii="Arial" w:hAnsi="Arial" w:cs="Arial"/>
          <w:color w:val="0E101A"/>
          <w:sz w:val="22"/>
          <w:szCs w:val="22"/>
          <w:lang w:val="en-US"/>
        </w:rPr>
        <w:t>Here too, the respondents do not clearly distinguish.</w:t>
      </w:r>
    </w:p>
    <w:p w14:paraId="188CBF44" w14:textId="0B64F8D4" w:rsidR="000610BD" w:rsidRPr="00DC088A" w:rsidRDefault="000610BD" w:rsidP="00C74FF4">
      <w:pPr>
        <w:spacing w:after="0" w:line="360" w:lineRule="auto"/>
        <w:ind w:firstLine="0"/>
        <w:rPr>
          <w:rFonts w:ascii="Arial" w:hAnsi="Arial" w:cs="Arial"/>
          <w:sz w:val="22"/>
          <w:szCs w:val="22"/>
        </w:rPr>
      </w:pPr>
    </w:p>
    <w:p w14:paraId="4314975F" w14:textId="4D0B57E3" w:rsidR="00DE68FA" w:rsidRPr="00DC088A" w:rsidRDefault="00E33D8D" w:rsidP="00C74FF4">
      <w:pPr>
        <w:pStyle w:val="Overskrift1"/>
        <w:spacing w:before="0" w:line="360" w:lineRule="auto"/>
        <w:jc w:val="both"/>
        <w:rPr>
          <w:rFonts w:ascii="Arial" w:hAnsi="Arial" w:cs="Arial"/>
          <w:szCs w:val="22"/>
        </w:rPr>
      </w:pPr>
      <w:r w:rsidRPr="00DC088A">
        <w:rPr>
          <w:rFonts w:ascii="Arial" w:hAnsi="Arial" w:cs="Arial"/>
          <w:szCs w:val="22"/>
        </w:rPr>
        <w:t>REFERENCES</w:t>
      </w:r>
    </w:p>
    <w:p w14:paraId="49C18F3D" w14:textId="6B78E42D"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Anbefalinger vedr. digitalt materiale (bøger og musik) i biblioteksafgiften</w:t>
      </w:r>
      <w:r>
        <w:rPr>
          <w:rFonts w:ascii="Arial" w:hAnsi="Arial" w:cs="Arial"/>
          <w:sz w:val="22"/>
          <w:szCs w:val="22"/>
        </w:rPr>
        <w:t>”</w:t>
      </w:r>
      <w:r w:rsidR="00FC2C3A" w:rsidRPr="00FC2C3A">
        <w:rPr>
          <w:rFonts w:ascii="Arial" w:hAnsi="Arial" w:cs="Arial"/>
          <w:sz w:val="22"/>
          <w:szCs w:val="22"/>
        </w:rPr>
        <w:t xml:space="preserve"> [</w:t>
      </w:r>
      <w:r>
        <w:rPr>
          <w:rFonts w:ascii="Arial" w:hAnsi="Arial" w:cs="Arial"/>
          <w:sz w:val="22"/>
          <w:szCs w:val="22"/>
        </w:rPr>
        <w:t>“</w:t>
      </w:r>
      <w:r w:rsidR="00FC2C3A" w:rsidRPr="00FC2C3A">
        <w:rPr>
          <w:rFonts w:ascii="Arial" w:hAnsi="Arial" w:cs="Arial"/>
          <w:sz w:val="22"/>
          <w:szCs w:val="22"/>
        </w:rPr>
        <w:t>Recommendations regarding digital medias (books and music) in the library fee</w:t>
      </w:r>
      <w:r>
        <w:rPr>
          <w:rFonts w:ascii="Arial" w:hAnsi="Arial" w:cs="Arial"/>
          <w:sz w:val="22"/>
          <w:szCs w:val="22"/>
        </w:rPr>
        <w:t>”</w:t>
      </w:r>
      <w:r w:rsidR="00FC2C3A" w:rsidRPr="00FC2C3A">
        <w:rPr>
          <w:rFonts w:ascii="Arial" w:hAnsi="Arial" w:cs="Arial"/>
          <w:sz w:val="22"/>
          <w:szCs w:val="22"/>
        </w:rPr>
        <w:t>]</w:t>
      </w:r>
      <w:r>
        <w:rPr>
          <w:rFonts w:ascii="Arial" w:hAnsi="Arial" w:cs="Arial"/>
          <w:sz w:val="22"/>
          <w:szCs w:val="22"/>
        </w:rPr>
        <w:t xml:space="preserve">. </w:t>
      </w:r>
      <w:r w:rsidR="00FC2C3A" w:rsidRPr="00FC2C3A">
        <w:rPr>
          <w:rFonts w:ascii="Arial" w:hAnsi="Arial" w:cs="Arial"/>
          <w:sz w:val="22"/>
          <w:szCs w:val="22"/>
        </w:rPr>
        <w:t>2015. Udvalg om Biblioteksafgift for Bøger og Musik. Kulturstyrelsen [The committee on library fee for books and music] - retrieved May 7th, 2020 from: https://kum.dk/uploads/tx_templavoila/rapport__Udvalg_om_biblioteksafgift_for_b%C3%B8ger_og_musik.pdf</w:t>
      </w:r>
    </w:p>
    <w:p w14:paraId="21A0FB6B" w14:textId="77777777" w:rsidR="00FC2C3A" w:rsidRPr="00FC2C3A" w:rsidRDefault="00FC2C3A" w:rsidP="00C74FF4">
      <w:pPr>
        <w:spacing w:line="360" w:lineRule="auto"/>
        <w:ind w:firstLine="0"/>
        <w:rPr>
          <w:rFonts w:ascii="Arial" w:hAnsi="Arial" w:cs="Arial"/>
          <w:sz w:val="22"/>
          <w:szCs w:val="22"/>
        </w:rPr>
      </w:pPr>
    </w:p>
    <w:p w14:paraId="37D9ECB2" w14:textId="7EACE8BB"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 xml:space="preserve">Balling, G., Dahl, T. A., Höglund, L., Lund, H., Mangen, A., &amp; Nilsson, S. K. 2014. </w:t>
      </w:r>
      <w:r w:rsidR="006314B9">
        <w:rPr>
          <w:rFonts w:ascii="Arial" w:hAnsi="Arial" w:cs="Arial"/>
          <w:sz w:val="22"/>
          <w:szCs w:val="22"/>
        </w:rPr>
        <w:t>“</w:t>
      </w:r>
      <w:r w:rsidRPr="00FC2C3A">
        <w:rPr>
          <w:rFonts w:ascii="Arial" w:hAnsi="Arial" w:cs="Arial"/>
          <w:sz w:val="22"/>
          <w:szCs w:val="22"/>
        </w:rPr>
        <w:t>E-bogen: skandinaviske perspektiver på forskning og uddannelse</w:t>
      </w:r>
      <w:r w:rsidR="006314B9">
        <w:rPr>
          <w:rFonts w:ascii="Arial" w:hAnsi="Arial" w:cs="Arial"/>
          <w:sz w:val="22"/>
          <w:szCs w:val="22"/>
        </w:rPr>
        <w:t>”</w:t>
      </w:r>
      <w:r w:rsidRPr="00FC2C3A">
        <w:rPr>
          <w:rFonts w:ascii="Arial" w:hAnsi="Arial" w:cs="Arial"/>
          <w:sz w:val="22"/>
          <w:szCs w:val="22"/>
        </w:rPr>
        <w:t xml:space="preserve"> [</w:t>
      </w:r>
      <w:r w:rsidR="006314B9">
        <w:rPr>
          <w:rFonts w:ascii="Arial" w:hAnsi="Arial" w:cs="Arial"/>
          <w:sz w:val="22"/>
          <w:szCs w:val="22"/>
        </w:rPr>
        <w:t>“</w:t>
      </w:r>
      <w:r w:rsidRPr="00FC2C3A">
        <w:rPr>
          <w:rFonts w:ascii="Arial" w:hAnsi="Arial" w:cs="Arial"/>
          <w:sz w:val="22"/>
          <w:szCs w:val="22"/>
        </w:rPr>
        <w:t>The E-book: Scandinavian perspectives on research and education</w:t>
      </w:r>
      <w:r w:rsidR="006314B9">
        <w:rPr>
          <w:rFonts w:ascii="Arial" w:hAnsi="Arial" w:cs="Arial"/>
          <w:sz w:val="22"/>
          <w:szCs w:val="22"/>
        </w:rPr>
        <w:t>”</w:t>
      </w:r>
      <w:r w:rsidRPr="00FC2C3A">
        <w:rPr>
          <w:rFonts w:ascii="Arial" w:hAnsi="Arial" w:cs="Arial"/>
          <w:sz w:val="22"/>
          <w:szCs w:val="22"/>
        </w:rPr>
        <w:t>]. Nordisk tidsskrift for informationsvidenskab og kulturformidling [Nordic journal for information science and cultural dissemination], 3(1), 5-19, 49 - retrieved May 28th, 2020 from: https://tidsskrift.dk/ntik/article/view/25958/22854</w:t>
      </w:r>
    </w:p>
    <w:p w14:paraId="3E5A44AD" w14:textId="77777777" w:rsidR="00FC2C3A" w:rsidRPr="00FC2C3A" w:rsidRDefault="00FC2C3A" w:rsidP="00C74FF4">
      <w:pPr>
        <w:spacing w:line="360" w:lineRule="auto"/>
        <w:ind w:firstLine="0"/>
        <w:rPr>
          <w:rFonts w:ascii="Arial" w:hAnsi="Arial" w:cs="Arial"/>
          <w:sz w:val="22"/>
          <w:szCs w:val="22"/>
        </w:rPr>
      </w:pPr>
    </w:p>
    <w:p w14:paraId="28097CC9" w14:textId="7EB07FDB"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 xml:space="preserve">Beck, T. 1998. </w:t>
      </w:r>
      <w:r w:rsidR="006314B9">
        <w:rPr>
          <w:rFonts w:ascii="Arial" w:hAnsi="Arial" w:cs="Arial"/>
          <w:sz w:val="22"/>
          <w:szCs w:val="22"/>
        </w:rPr>
        <w:t>“</w:t>
      </w:r>
      <w:r w:rsidRPr="00FC2C3A">
        <w:rPr>
          <w:rFonts w:ascii="Arial" w:hAnsi="Arial" w:cs="Arial"/>
          <w:sz w:val="22"/>
          <w:szCs w:val="22"/>
        </w:rPr>
        <w:t>The technological future: An overview</w:t>
      </w:r>
      <w:r w:rsidR="006314B9">
        <w:rPr>
          <w:rFonts w:ascii="Arial" w:hAnsi="Arial" w:cs="Arial"/>
          <w:sz w:val="22"/>
          <w:szCs w:val="22"/>
        </w:rPr>
        <w:t>”</w:t>
      </w:r>
      <w:r w:rsidRPr="00FC2C3A">
        <w:rPr>
          <w:rFonts w:ascii="Arial" w:hAnsi="Arial" w:cs="Arial"/>
          <w:sz w:val="22"/>
          <w:szCs w:val="22"/>
        </w:rPr>
        <w:t xml:space="preserve">. In: </w:t>
      </w:r>
      <w:r w:rsidR="006314B9">
        <w:rPr>
          <w:rFonts w:ascii="Arial" w:hAnsi="Arial" w:cs="Arial"/>
          <w:sz w:val="22"/>
          <w:szCs w:val="22"/>
        </w:rPr>
        <w:t>“</w:t>
      </w:r>
      <w:r w:rsidRPr="00FC2C3A">
        <w:rPr>
          <w:rFonts w:ascii="Arial" w:hAnsi="Arial" w:cs="Arial"/>
          <w:sz w:val="22"/>
          <w:szCs w:val="22"/>
        </w:rPr>
        <w:t>Gower handbook of library and information management</w:t>
      </w:r>
      <w:r w:rsidR="006314B9">
        <w:rPr>
          <w:rFonts w:ascii="Arial" w:hAnsi="Arial" w:cs="Arial"/>
          <w:sz w:val="22"/>
          <w:szCs w:val="22"/>
        </w:rPr>
        <w:t>. “1998</w:t>
      </w:r>
      <w:r w:rsidRPr="00FC2C3A">
        <w:rPr>
          <w:rFonts w:ascii="Arial" w:hAnsi="Arial" w:cs="Arial"/>
          <w:sz w:val="22"/>
          <w:szCs w:val="22"/>
        </w:rPr>
        <w:t>. Edited by Ray John Prytherch. Gower Publishing.</w:t>
      </w:r>
    </w:p>
    <w:p w14:paraId="0F04FFFE" w14:textId="77777777" w:rsidR="00FC2C3A" w:rsidRPr="00FC2C3A" w:rsidRDefault="00FC2C3A" w:rsidP="00C74FF4">
      <w:pPr>
        <w:spacing w:line="360" w:lineRule="auto"/>
        <w:ind w:firstLine="0"/>
        <w:rPr>
          <w:rFonts w:ascii="Arial" w:hAnsi="Arial" w:cs="Arial"/>
          <w:sz w:val="22"/>
          <w:szCs w:val="22"/>
        </w:rPr>
      </w:pPr>
    </w:p>
    <w:p w14:paraId="4DDD6600" w14:textId="4F324D13"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 xml:space="preserve">Bennett, T. 2013. </w:t>
      </w:r>
      <w:r w:rsidR="006314B9">
        <w:rPr>
          <w:rFonts w:ascii="Arial" w:hAnsi="Arial" w:cs="Arial"/>
          <w:sz w:val="22"/>
          <w:szCs w:val="22"/>
        </w:rPr>
        <w:t>“</w:t>
      </w:r>
      <w:r w:rsidRPr="00FC2C3A">
        <w:rPr>
          <w:rFonts w:ascii="Arial" w:hAnsi="Arial" w:cs="Arial"/>
          <w:sz w:val="22"/>
          <w:szCs w:val="22"/>
        </w:rPr>
        <w:t>Making culture, changing society</w:t>
      </w:r>
      <w:r w:rsidR="006314B9">
        <w:rPr>
          <w:rFonts w:ascii="Arial" w:hAnsi="Arial" w:cs="Arial"/>
          <w:sz w:val="22"/>
          <w:szCs w:val="22"/>
        </w:rPr>
        <w:t>”</w:t>
      </w:r>
      <w:r w:rsidRPr="00FC2C3A">
        <w:rPr>
          <w:rFonts w:ascii="Arial" w:hAnsi="Arial" w:cs="Arial"/>
          <w:sz w:val="22"/>
          <w:szCs w:val="22"/>
        </w:rPr>
        <w:t>. Routledge.</w:t>
      </w:r>
    </w:p>
    <w:p w14:paraId="419EE6B7" w14:textId="77777777" w:rsidR="00FC2C3A" w:rsidRPr="00FC2C3A" w:rsidRDefault="00FC2C3A" w:rsidP="00C74FF4">
      <w:pPr>
        <w:spacing w:line="360" w:lineRule="auto"/>
        <w:ind w:firstLine="0"/>
        <w:rPr>
          <w:rFonts w:ascii="Arial" w:hAnsi="Arial" w:cs="Arial"/>
          <w:sz w:val="22"/>
          <w:szCs w:val="22"/>
        </w:rPr>
      </w:pPr>
    </w:p>
    <w:p w14:paraId="0805D6B9" w14:textId="2546FA09"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 xml:space="preserve">Bertelsen, E.W. 2001. </w:t>
      </w:r>
      <w:r w:rsidR="006314B9">
        <w:rPr>
          <w:rFonts w:ascii="Arial" w:hAnsi="Arial" w:cs="Arial"/>
          <w:sz w:val="22"/>
          <w:szCs w:val="22"/>
        </w:rPr>
        <w:t>“</w:t>
      </w:r>
      <w:r w:rsidRPr="00FC2C3A">
        <w:rPr>
          <w:rFonts w:ascii="Arial" w:hAnsi="Arial" w:cs="Arial"/>
          <w:sz w:val="22"/>
          <w:szCs w:val="22"/>
        </w:rPr>
        <w:t>Act regarding library services.</w:t>
      </w:r>
      <w:r w:rsidR="006314B9">
        <w:rPr>
          <w:rFonts w:ascii="Arial" w:hAnsi="Arial" w:cs="Arial"/>
          <w:sz w:val="22"/>
          <w:szCs w:val="22"/>
        </w:rPr>
        <w:t>”</w:t>
      </w:r>
      <w:r w:rsidRPr="00FC2C3A">
        <w:rPr>
          <w:rFonts w:ascii="Arial" w:hAnsi="Arial" w:cs="Arial"/>
          <w:sz w:val="22"/>
          <w:szCs w:val="22"/>
        </w:rPr>
        <w:t xml:space="preserve"> The Danish national library authority, Copenhagen - retrieved May 28th, 2020 from: https://slks.dk/fileadmin/publikationer/publikationer_engelske/andre/Act_regarding_library_services.pdf</w:t>
      </w:r>
    </w:p>
    <w:p w14:paraId="630B1B52" w14:textId="77777777" w:rsidR="00FC2C3A" w:rsidRPr="00FC2C3A" w:rsidRDefault="00FC2C3A" w:rsidP="00C74FF4">
      <w:pPr>
        <w:spacing w:line="360" w:lineRule="auto"/>
        <w:ind w:firstLine="0"/>
        <w:rPr>
          <w:rFonts w:ascii="Arial" w:hAnsi="Arial" w:cs="Arial"/>
          <w:sz w:val="22"/>
          <w:szCs w:val="22"/>
        </w:rPr>
      </w:pPr>
    </w:p>
    <w:p w14:paraId="3C2407C2" w14:textId="48BF88C3"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Bibzoom</w:t>
      </w:r>
      <w:r>
        <w:rPr>
          <w:rFonts w:ascii="Arial" w:hAnsi="Arial" w:cs="Arial"/>
          <w:sz w:val="22"/>
          <w:szCs w:val="22"/>
        </w:rPr>
        <w:t>”</w:t>
      </w:r>
      <w:r w:rsidR="00FC2C3A" w:rsidRPr="00FC2C3A">
        <w:rPr>
          <w:rFonts w:ascii="Arial" w:hAnsi="Arial" w:cs="Arial"/>
          <w:sz w:val="22"/>
          <w:szCs w:val="22"/>
        </w:rPr>
        <w:t xml:space="preserve"> - retrieved June 4th, 2020 from: https://bibzoom.dk/</w:t>
      </w:r>
    </w:p>
    <w:p w14:paraId="4D4A77B1" w14:textId="77777777" w:rsidR="00FC2C3A" w:rsidRPr="00FC2C3A" w:rsidRDefault="00FC2C3A" w:rsidP="00C74FF4">
      <w:pPr>
        <w:spacing w:line="360" w:lineRule="auto"/>
        <w:ind w:firstLine="0"/>
        <w:rPr>
          <w:rFonts w:ascii="Arial" w:hAnsi="Arial" w:cs="Arial"/>
          <w:sz w:val="22"/>
          <w:szCs w:val="22"/>
        </w:rPr>
      </w:pPr>
    </w:p>
    <w:p w14:paraId="3CDE8F74" w14:textId="1E24699D"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Biblioteksdidaktik</w:t>
      </w:r>
      <w:r>
        <w:rPr>
          <w:rFonts w:ascii="Arial" w:hAnsi="Arial" w:cs="Arial"/>
          <w:sz w:val="22"/>
          <w:szCs w:val="22"/>
        </w:rPr>
        <w:t>”</w:t>
      </w:r>
      <w:r w:rsidR="00FC2C3A" w:rsidRPr="00FC2C3A">
        <w:rPr>
          <w:rFonts w:ascii="Arial" w:hAnsi="Arial" w:cs="Arial"/>
          <w:sz w:val="22"/>
          <w:szCs w:val="22"/>
        </w:rPr>
        <w:t xml:space="preserve"> [</w:t>
      </w:r>
      <w:r>
        <w:rPr>
          <w:rFonts w:ascii="Arial" w:hAnsi="Arial" w:cs="Arial"/>
          <w:sz w:val="22"/>
          <w:szCs w:val="22"/>
        </w:rPr>
        <w:t>“</w:t>
      </w:r>
      <w:r w:rsidR="00FC2C3A" w:rsidRPr="00FC2C3A">
        <w:rPr>
          <w:rFonts w:ascii="Arial" w:hAnsi="Arial" w:cs="Arial"/>
          <w:sz w:val="22"/>
          <w:szCs w:val="22"/>
        </w:rPr>
        <w:t>Library didactics</w:t>
      </w:r>
      <w:r>
        <w:rPr>
          <w:rFonts w:ascii="Arial" w:hAnsi="Arial" w:cs="Arial"/>
          <w:sz w:val="22"/>
          <w:szCs w:val="22"/>
        </w:rPr>
        <w:t>”</w:t>
      </w:r>
      <w:r w:rsidR="00FC2C3A" w:rsidRPr="00FC2C3A">
        <w:rPr>
          <w:rFonts w:ascii="Arial" w:hAnsi="Arial" w:cs="Arial"/>
          <w:sz w:val="22"/>
          <w:szCs w:val="22"/>
        </w:rPr>
        <w:t>]</w:t>
      </w:r>
      <w:r>
        <w:rPr>
          <w:rFonts w:ascii="Arial" w:hAnsi="Arial" w:cs="Arial"/>
          <w:sz w:val="22"/>
          <w:szCs w:val="22"/>
        </w:rPr>
        <w:t xml:space="preserve">. </w:t>
      </w:r>
      <w:r w:rsidR="00FC2C3A" w:rsidRPr="00FC2C3A">
        <w:rPr>
          <w:rFonts w:ascii="Arial" w:hAnsi="Arial" w:cs="Arial"/>
          <w:sz w:val="22"/>
          <w:szCs w:val="22"/>
        </w:rPr>
        <w:t xml:space="preserve">2016. Edited by Cecilie Laskie. Hans Reitzels forlag. </w:t>
      </w:r>
    </w:p>
    <w:p w14:paraId="413219ED" w14:textId="77777777" w:rsidR="00FC2C3A" w:rsidRPr="00FC2C3A" w:rsidRDefault="00FC2C3A" w:rsidP="00C74FF4">
      <w:pPr>
        <w:spacing w:line="360" w:lineRule="auto"/>
        <w:ind w:firstLine="0"/>
        <w:rPr>
          <w:rFonts w:ascii="Arial" w:hAnsi="Arial" w:cs="Arial"/>
          <w:sz w:val="22"/>
          <w:szCs w:val="22"/>
        </w:rPr>
      </w:pPr>
    </w:p>
    <w:p w14:paraId="3A196932" w14:textId="6A97629D"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 xml:space="preserve">Brinkman, S. 2013. </w:t>
      </w:r>
      <w:r w:rsidR="006314B9">
        <w:rPr>
          <w:rFonts w:ascii="Arial" w:hAnsi="Arial" w:cs="Arial"/>
          <w:sz w:val="22"/>
          <w:szCs w:val="22"/>
        </w:rPr>
        <w:t>“</w:t>
      </w:r>
      <w:r w:rsidRPr="00FC2C3A">
        <w:rPr>
          <w:rFonts w:ascii="Arial" w:hAnsi="Arial" w:cs="Arial"/>
          <w:sz w:val="22"/>
          <w:szCs w:val="22"/>
        </w:rPr>
        <w:t>Qualitative interviewing</w:t>
      </w:r>
      <w:r w:rsidR="006314B9">
        <w:rPr>
          <w:rFonts w:ascii="Arial" w:hAnsi="Arial" w:cs="Arial"/>
          <w:sz w:val="22"/>
          <w:szCs w:val="22"/>
        </w:rPr>
        <w:t>”</w:t>
      </w:r>
      <w:r w:rsidRPr="00FC2C3A">
        <w:rPr>
          <w:rFonts w:ascii="Arial" w:hAnsi="Arial" w:cs="Arial"/>
          <w:sz w:val="22"/>
          <w:szCs w:val="22"/>
        </w:rPr>
        <w:t>. Oxford university press.</w:t>
      </w:r>
    </w:p>
    <w:p w14:paraId="7BE583AB" w14:textId="77777777" w:rsidR="00FC2C3A" w:rsidRPr="00FC2C3A" w:rsidRDefault="00FC2C3A" w:rsidP="00C74FF4">
      <w:pPr>
        <w:spacing w:line="360" w:lineRule="auto"/>
        <w:ind w:firstLine="0"/>
        <w:rPr>
          <w:rFonts w:ascii="Arial" w:hAnsi="Arial" w:cs="Arial"/>
          <w:sz w:val="22"/>
          <w:szCs w:val="22"/>
        </w:rPr>
      </w:pPr>
    </w:p>
    <w:p w14:paraId="2EF93587" w14:textId="38E2DD45" w:rsidR="00FC2C3A" w:rsidRPr="00FC2C3A" w:rsidRDefault="00FC2C3A" w:rsidP="00C74FF4">
      <w:pPr>
        <w:spacing w:line="360" w:lineRule="auto"/>
        <w:ind w:firstLine="0"/>
        <w:rPr>
          <w:rFonts w:ascii="Arial" w:hAnsi="Arial" w:cs="Arial"/>
          <w:sz w:val="22"/>
          <w:szCs w:val="22"/>
          <w:lang w:val="da-DK"/>
        </w:rPr>
      </w:pPr>
      <w:r w:rsidRPr="007234FE">
        <w:rPr>
          <w:rFonts w:ascii="Arial" w:hAnsi="Arial" w:cs="Arial"/>
          <w:sz w:val="22"/>
          <w:szCs w:val="22"/>
          <w:lang w:val="da-DK"/>
        </w:rPr>
        <w:t>Center for kultur- og oplevelsesøkonomi, Kulturministeriet [Centre for culture- and experience economy, ministry of culture]</w:t>
      </w:r>
      <w:r w:rsidR="006314B9" w:rsidRPr="007234FE">
        <w:rPr>
          <w:rFonts w:ascii="Arial" w:hAnsi="Arial" w:cs="Arial"/>
          <w:sz w:val="22"/>
          <w:szCs w:val="22"/>
          <w:lang w:val="da-DK"/>
        </w:rPr>
        <w:t xml:space="preserve">. </w:t>
      </w:r>
      <w:r w:rsidRPr="007234FE">
        <w:rPr>
          <w:rFonts w:ascii="Arial" w:hAnsi="Arial" w:cs="Arial"/>
          <w:sz w:val="22"/>
          <w:szCs w:val="22"/>
          <w:lang w:val="da-DK"/>
        </w:rPr>
        <w:t>2012</w:t>
      </w:r>
      <w:r w:rsidR="006314B9" w:rsidRPr="007234FE">
        <w:rPr>
          <w:rFonts w:ascii="Arial" w:hAnsi="Arial" w:cs="Arial"/>
          <w:sz w:val="22"/>
          <w:szCs w:val="22"/>
          <w:lang w:val="da-DK"/>
        </w:rPr>
        <w:t>. “</w:t>
      </w:r>
      <w:r w:rsidRPr="007234FE">
        <w:rPr>
          <w:rFonts w:ascii="Arial" w:hAnsi="Arial" w:cs="Arial"/>
          <w:sz w:val="22"/>
          <w:szCs w:val="22"/>
          <w:lang w:val="da-DK"/>
        </w:rPr>
        <w:t>Reach out inspirationskatalog: naviger i brugerinddragelse og brugerdrevet innovation</w:t>
      </w:r>
      <w:r w:rsidR="006314B9" w:rsidRPr="007234FE">
        <w:rPr>
          <w:rFonts w:ascii="Arial" w:hAnsi="Arial" w:cs="Arial"/>
          <w:sz w:val="22"/>
          <w:szCs w:val="22"/>
          <w:lang w:val="da-DK"/>
        </w:rPr>
        <w:t>.”</w:t>
      </w:r>
      <w:r w:rsidRPr="007234FE">
        <w:rPr>
          <w:rFonts w:ascii="Arial" w:hAnsi="Arial" w:cs="Arial"/>
          <w:sz w:val="22"/>
          <w:szCs w:val="22"/>
          <w:lang w:val="da-DK"/>
        </w:rPr>
        <w:t xml:space="preserve"> </w:t>
      </w:r>
      <w:r w:rsidRPr="00FC2C3A">
        <w:rPr>
          <w:rFonts w:ascii="Arial" w:hAnsi="Arial" w:cs="Arial"/>
          <w:sz w:val="22"/>
          <w:szCs w:val="22"/>
        </w:rPr>
        <w:t>[</w:t>
      </w:r>
      <w:r w:rsidR="006314B9">
        <w:rPr>
          <w:rFonts w:ascii="Arial" w:hAnsi="Arial" w:cs="Arial"/>
          <w:sz w:val="22"/>
          <w:szCs w:val="22"/>
        </w:rPr>
        <w:t>“</w:t>
      </w:r>
      <w:r w:rsidRPr="00FC2C3A">
        <w:rPr>
          <w:rFonts w:ascii="Arial" w:hAnsi="Arial" w:cs="Arial"/>
          <w:sz w:val="22"/>
          <w:szCs w:val="22"/>
        </w:rPr>
        <w:t>Reach out inspiration catalogue: navigate in user involvement and user-driven innovation</w:t>
      </w:r>
      <w:r w:rsidR="006314B9">
        <w:rPr>
          <w:rFonts w:ascii="Arial" w:hAnsi="Arial" w:cs="Arial"/>
          <w:sz w:val="22"/>
          <w:szCs w:val="22"/>
        </w:rPr>
        <w:t>”</w:t>
      </w:r>
      <w:r w:rsidRPr="00FC2C3A">
        <w:rPr>
          <w:rFonts w:ascii="Arial" w:hAnsi="Arial" w:cs="Arial"/>
          <w:sz w:val="22"/>
          <w:szCs w:val="22"/>
        </w:rPr>
        <w:t xml:space="preserve">]. </w:t>
      </w:r>
      <w:r w:rsidRPr="00FC2C3A">
        <w:rPr>
          <w:rFonts w:ascii="Arial" w:hAnsi="Arial" w:cs="Arial"/>
          <w:sz w:val="22"/>
          <w:szCs w:val="22"/>
          <w:lang w:val="da-DK"/>
        </w:rPr>
        <w:t>Roskilde: Center for Kultur- og Oplevelsesøkonomi - retrieved May 28th, 2020 from: https://kum.dk/publikationer/2012/reach-out-inspirationskatalog-2012/</w:t>
      </w:r>
    </w:p>
    <w:p w14:paraId="29874001" w14:textId="77777777" w:rsidR="00FC2C3A" w:rsidRPr="00FC2C3A" w:rsidRDefault="00FC2C3A" w:rsidP="00C74FF4">
      <w:pPr>
        <w:spacing w:line="360" w:lineRule="auto"/>
        <w:ind w:firstLine="0"/>
        <w:rPr>
          <w:rFonts w:ascii="Arial" w:hAnsi="Arial" w:cs="Arial"/>
          <w:sz w:val="22"/>
          <w:szCs w:val="22"/>
          <w:lang w:val="da-DK"/>
        </w:rPr>
      </w:pPr>
    </w:p>
    <w:p w14:paraId="44AF3689" w14:textId="2491ED91" w:rsidR="00FC2C3A" w:rsidRPr="00FC2C3A" w:rsidRDefault="00FC2C3A" w:rsidP="00C74FF4">
      <w:pPr>
        <w:spacing w:line="360" w:lineRule="auto"/>
        <w:ind w:firstLine="0"/>
        <w:rPr>
          <w:rFonts w:ascii="Arial" w:hAnsi="Arial" w:cs="Arial"/>
          <w:sz w:val="22"/>
          <w:szCs w:val="22"/>
          <w:lang w:val="da-DK"/>
        </w:rPr>
      </w:pPr>
      <w:r w:rsidRPr="00FC2C3A">
        <w:rPr>
          <w:rFonts w:ascii="Arial" w:hAnsi="Arial" w:cs="Arial"/>
          <w:sz w:val="22"/>
          <w:szCs w:val="22"/>
          <w:lang w:val="da-DK"/>
        </w:rPr>
        <w:t>Danmarks statistik [Statistics Denmark]</w:t>
      </w:r>
      <w:r w:rsidR="006314B9">
        <w:rPr>
          <w:rFonts w:ascii="Arial" w:hAnsi="Arial" w:cs="Arial"/>
          <w:sz w:val="22"/>
          <w:szCs w:val="22"/>
          <w:lang w:val="da-DK"/>
        </w:rPr>
        <w:t>.</w:t>
      </w:r>
      <w:r w:rsidRPr="00FC2C3A">
        <w:rPr>
          <w:rFonts w:ascii="Arial" w:hAnsi="Arial" w:cs="Arial"/>
          <w:sz w:val="22"/>
          <w:szCs w:val="22"/>
          <w:lang w:val="da-DK"/>
        </w:rPr>
        <w:t xml:space="preserve"> April 2018</w:t>
      </w:r>
      <w:r w:rsidR="006314B9">
        <w:rPr>
          <w:rFonts w:ascii="Arial" w:hAnsi="Arial" w:cs="Arial"/>
          <w:sz w:val="22"/>
          <w:szCs w:val="22"/>
          <w:lang w:val="da-DK"/>
        </w:rPr>
        <w:t>. ”</w:t>
      </w:r>
      <w:r w:rsidRPr="00FC2C3A">
        <w:rPr>
          <w:rFonts w:ascii="Arial" w:hAnsi="Arial" w:cs="Arial"/>
          <w:sz w:val="22"/>
          <w:szCs w:val="22"/>
          <w:lang w:val="da-DK"/>
        </w:rPr>
        <w:t>Kultur</w:t>
      </w:r>
      <w:r w:rsidR="006314B9">
        <w:rPr>
          <w:rFonts w:ascii="Arial" w:hAnsi="Arial" w:cs="Arial"/>
          <w:sz w:val="22"/>
          <w:szCs w:val="22"/>
          <w:lang w:val="da-DK"/>
        </w:rPr>
        <w:t>”</w:t>
      </w:r>
      <w:r w:rsidRPr="00FC2C3A">
        <w:rPr>
          <w:rFonts w:ascii="Arial" w:hAnsi="Arial" w:cs="Arial"/>
          <w:sz w:val="22"/>
          <w:szCs w:val="22"/>
          <w:lang w:val="da-DK"/>
        </w:rPr>
        <w:t xml:space="preserve"> [</w:t>
      </w:r>
      <w:r w:rsidR="006314B9">
        <w:rPr>
          <w:rFonts w:ascii="Arial" w:hAnsi="Arial" w:cs="Arial"/>
          <w:sz w:val="22"/>
          <w:szCs w:val="22"/>
          <w:lang w:val="da-DK"/>
        </w:rPr>
        <w:t>”</w:t>
      </w:r>
      <w:r w:rsidRPr="00FC2C3A">
        <w:rPr>
          <w:rFonts w:ascii="Arial" w:hAnsi="Arial" w:cs="Arial"/>
          <w:sz w:val="22"/>
          <w:szCs w:val="22"/>
          <w:lang w:val="da-DK"/>
        </w:rPr>
        <w:t>Culture</w:t>
      </w:r>
      <w:r w:rsidR="006314B9">
        <w:rPr>
          <w:rFonts w:ascii="Arial" w:hAnsi="Arial" w:cs="Arial"/>
          <w:sz w:val="22"/>
          <w:szCs w:val="22"/>
          <w:lang w:val="da-DK"/>
        </w:rPr>
        <w:t>”</w:t>
      </w:r>
      <w:r w:rsidRPr="00FC2C3A">
        <w:rPr>
          <w:rFonts w:ascii="Arial" w:hAnsi="Arial" w:cs="Arial"/>
          <w:sz w:val="22"/>
          <w:szCs w:val="22"/>
          <w:lang w:val="da-DK"/>
        </w:rPr>
        <w:t xml:space="preserve">] - retrieved June 9th, 2020 from: http://www.dst.dk/publ/kultur </w:t>
      </w:r>
    </w:p>
    <w:p w14:paraId="10CC0D40" w14:textId="77777777" w:rsidR="00FC2C3A" w:rsidRPr="00FC2C3A" w:rsidRDefault="00FC2C3A" w:rsidP="00C74FF4">
      <w:pPr>
        <w:spacing w:line="360" w:lineRule="auto"/>
        <w:ind w:firstLine="0"/>
        <w:rPr>
          <w:rFonts w:ascii="Arial" w:hAnsi="Arial" w:cs="Arial"/>
          <w:sz w:val="22"/>
          <w:szCs w:val="22"/>
          <w:lang w:val="da-DK"/>
        </w:rPr>
      </w:pPr>
    </w:p>
    <w:p w14:paraId="7F24FDCE" w14:textId="650F467F" w:rsidR="00FC2C3A" w:rsidRPr="00FC2C3A" w:rsidRDefault="006314B9" w:rsidP="00C74FF4">
      <w:pPr>
        <w:spacing w:line="360" w:lineRule="auto"/>
        <w:ind w:firstLine="0"/>
        <w:rPr>
          <w:rFonts w:ascii="Arial" w:hAnsi="Arial" w:cs="Arial"/>
          <w:sz w:val="22"/>
          <w:szCs w:val="22"/>
          <w:lang w:val="da-DK"/>
        </w:rPr>
      </w:pPr>
      <w:r>
        <w:rPr>
          <w:rFonts w:ascii="Arial" w:hAnsi="Arial" w:cs="Arial"/>
          <w:sz w:val="22"/>
          <w:szCs w:val="22"/>
          <w:lang w:val="da-DK"/>
        </w:rPr>
        <w:t>”</w:t>
      </w:r>
      <w:r w:rsidR="00FC2C3A" w:rsidRPr="00FC2C3A">
        <w:rPr>
          <w:rFonts w:ascii="Arial" w:hAnsi="Arial" w:cs="Arial"/>
          <w:sz w:val="22"/>
          <w:szCs w:val="22"/>
          <w:lang w:val="da-DK"/>
        </w:rPr>
        <w:t>Danskernes digitale bibliotek</w:t>
      </w:r>
      <w:r>
        <w:rPr>
          <w:rFonts w:ascii="Arial" w:hAnsi="Arial" w:cs="Arial"/>
          <w:sz w:val="22"/>
          <w:szCs w:val="22"/>
          <w:lang w:val="da-DK"/>
        </w:rPr>
        <w:t>”</w:t>
      </w:r>
      <w:r w:rsidR="00FC2C3A" w:rsidRPr="00FC2C3A">
        <w:rPr>
          <w:rFonts w:ascii="Arial" w:hAnsi="Arial" w:cs="Arial"/>
          <w:sz w:val="22"/>
          <w:szCs w:val="22"/>
          <w:lang w:val="da-DK"/>
        </w:rPr>
        <w:t xml:space="preserve"> [</w:t>
      </w:r>
      <w:r>
        <w:rPr>
          <w:rFonts w:ascii="Arial" w:hAnsi="Arial" w:cs="Arial"/>
          <w:sz w:val="22"/>
          <w:szCs w:val="22"/>
          <w:lang w:val="da-DK"/>
        </w:rPr>
        <w:t>”</w:t>
      </w:r>
      <w:r w:rsidR="00FC2C3A" w:rsidRPr="00FC2C3A">
        <w:rPr>
          <w:rFonts w:ascii="Arial" w:hAnsi="Arial" w:cs="Arial"/>
          <w:sz w:val="22"/>
          <w:szCs w:val="22"/>
          <w:lang w:val="da-DK"/>
        </w:rPr>
        <w:t>Danish digital library</w:t>
      </w:r>
      <w:r>
        <w:rPr>
          <w:rFonts w:ascii="Arial" w:hAnsi="Arial" w:cs="Arial"/>
          <w:sz w:val="22"/>
          <w:szCs w:val="22"/>
          <w:lang w:val="da-DK"/>
        </w:rPr>
        <w:t>”</w:t>
      </w:r>
      <w:r w:rsidR="00FC2C3A" w:rsidRPr="00FC2C3A">
        <w:rPr>
          <w:rFonts w:ascii="Arial" w:hAnsi="Arial" w:cs="Arial"/>
          <w:sz w:val="22"/>
          <w:szCs w:val="22"/>
          <w:lang w:val="da-DK"/>
        </w:rPr>
        <w:t>] [</w:t>
      </w:r>
      <w:r>
        <w:rPr>
          <w:rFonts w:ascii="Arial" w:hAnsi="Arial" w:cs="Arial"/>
          <w:sz w:val="22"/>
          <w:szCs w:val="22"/>
          <w:lang w:val="da-DK"/>
        </w:rPr>
        <w:t>n.d.</w:t>
      </w:r>
      <w:r w:rsidR="00FC2C3A" w:rsidRPr="00FC2C3A">
        <w:rPr>
          <w:rFonts w:ascii="Arial" w:hAnsi="Arial" w:cs="Arial"/>
          <w:sz w:val="22"/>
          <w:szCs w:val="22"/>
          <w:lang w:val="da-DK"/>
        </w:rPr>
        <w:t>]. Kommunernes landsforening, Kulturministeriet og Slots- og kulturstyrelsen [Local government Denmark, Ministry of culture &amp; The agency for cuture and paladces] - retrieved May 28th, 2020 from: https://www.danskernesdigitalebibliotek.dk/english/</w:t>
      </w:r>
    </w:p>
    <w:p w14:paraId="4929B275" w14:textId="77777777" w:rsidR="00FC2C3A" w:rsidRPr="00FC2C3A" w:rsidRDefault="00FC2C3A" w:rsidP="00C74FF4">
      <w:pPr>
        <w:spacing w:line="360" w:lineRule="auto"/>
        <w:ind w:firstLine="0"/>
        <w:rPr>
          <w:rFonts w:ascii="Arial" w:hAnsi="Arial" w:cs="Arial"/>
          <w:sz w:val="22"/>
          <w:szCs w:val="22"/>
          <w:lang w:val="da-DK"/>
        </w:rPr>
      </w:pPr>
    </w:p>
    <w:p w14:paraId="5FB01EA0" w14:textId="37C6CD66" w:rsidR="00FC2C3A" w:rsidRPr="00FC2C3A" w:rsidRDefault="006314B9" w:rsidP="00C74FF4">
      <w:pPr>
        <w:spacing w:line="360" w:lineRule="auto"/>
        <w:ind w:firstLine="0"/>
        <w:rPr>
          <w:rFonts w:ascii="Arial" w:hAnsi="Arial" w:cs="Arial"/>
          <w:sz w:val="22"/>
          <w:szCs w:val="22"/>
        </w:rPr>
      </w:pPr>
      <w:r>
        <w:rPr>
          <w:rFonts w:ascii="Arial" w:hAnsi="Arial" w:cs="Arial"/>
          <w:sz w:val="22"/>
          <w:szCs w:val="22"/>
          <w:lang w:val="da-DK"/>
        </w:rPr>
        <w:t>”</w:t>
      </w:r>
      <w:r w:rsidR="00FC2C3A" w:rsidRPr="00FC2C3A">
        <w:rPr>
          <w:rFonts w:ascii="Arial" w:hAnsi="Arial" w:cs="Arial"/>
          <w:sz w:val="22"/>
          <w:szCs w:val="22"/>
          <w:lang w:val="da-DK"/>
        </w:rPr>
        <w:t>Danskernes digitale bibliotek: fælles løsning til digital formidling for folkebibliotekerne</w:t>
      </w:r>
      <w:r>
        <w:rPr>
          <w:rFonts w:ascii="Arial" w:hAnsi="Arial" w:cs="Arial"/>
          <w:sz w:val="22"/>
          <w:szCs w:val="22"/>
          <w:lang w:val="da-DK"/>
        </w:rPr>
        <w:t>”</w:t>
      </w:r>
      <w:r w:rsidR="00FC2C3A" w:rsidRPr="00FC2C3A">
        <w:rPr>
          <w:rFonts w:ascii="Arial" w:hAnsi="Arial" w:cs="Arial"/>
          <w:sz w:val="22"/>
          <w:szCs w:val="22"/>
          <w:lang w:val="da-DK"/>
        </w:rPr>
        <w:t xml:space="preserve"> [</w:t>
      </w:r>
      <w:r>
        <w:rPr>
          <w:rFonts w:ascii="Arial" w:hAnsi="Arial" w:cs="Arial"/>
          <w:sz w:val="22"/>
          <w:szCs w:val="22"/>
          <w:lang w:val="da-DK"/>
        </w:rPr>
        <w:t>”</w:t>
      </w:r>
      <w:r w:rsidR="00FC2C3A" w:rsidRPr="00FC2C3A">
        <w:rPr>
          <w:rFonts w:ascii="Arial" w:hAnsi="Arial" w:cs="Arial"/>
          <w:sz w:val="22"/>
          <w:szCs w:val="22"/>
          <w:lang w:val="da-DK"/>
        </w:rPr>
        <w:t xml:space="preserve">Danish digital library: </w:t>
      </w:r>
      <w:r>
        <w:rPr>
          <w:rFonts w:ascii="Arial" w:hAnsi="Arial" w:cs="Arial"/>
          <w:sz w:val="22"/>
          <w:szCs w:val="22"/>
          <w:lang w:val="da-DK"/>
        </w:rPr>
        <w:t>C</w:t>
      </w:r>
      <w:r w:rsidR="00FC2C3A" w:rsidRPr="00FC2C3A">
        <w:rPr>
          <w:rFonts w:ascii="Arial" w:hAnsi="Arial" w:cs="Arial"/>
          <w:sz w:val="22"/>
          <w:szCs w:val="22"/>
          <w:lang w:val="da-DK"/>
        </w:rPr>
        <w:t>ommon solution for digital dissemination on public libraries</w:t>
      </w:r>
      <w:r>
        <w:rPr>
          <w:rFonts w:ascii="Arial" w:hAnsi="Arial" w:cs="Arial"/>
          <w:sz w:val="22"/>
          <w:szCs w:val="22"/>
          <w:lang w:val="da-DK"/>
        </w:rPr>
        <w:t>”</w:t>
      </w:r>
      <w:r w:rsidR="00FC2C3A" w:rsidRPr="00FC2C3A">
        <w:rPr>
          <w:rFonts w:ascii="Arial" w:hAnsi="Arial" w:cs="Arial"/>
          <w:sz w:val="22"/>
          <w:szCs w:val="22"/>
          <w:lang w:val="da-DK"/>
        </w:rPr>
        <w:t>]</w:t>
      </w:r>
      <w:r>
        <w:rPr>
          <w:rFonts w:ascii="Arial" w:hAnsi="Arial" w:cs="Arial"/>
          <w:sz w:val="22"/>
          <w:szCs w:val="22"/>
          <w:lang w:val="da-DK"/>
        </w:rPr>
        <w:t xml:space="preserve">. </w:t>
      </w:r>
      <w:r w:rsidRPr="007234FE">
        <w:rPr>
          <w:rFonts w:ascii="Arial" w:hAnsi="Arial" w:cs="Arial"/>
          <w:sz w:val="22"/>
          <w:szCs w:val="22"/>
        </w:rPr>
        <w:t>March</w:t>
      </w:r>
      <w:r w:rsidR="00FC2C3A" w:rsidRPr="007234FE">
        <w:rPr>
          <w:rFonts w:ascii="Arial" w:hAnsi="Arial" w:cs="Arial"/>
          <w:sz w:val="22"/>
          <w:szCs w:val="22"/>
        </w:rPr>
        <w:t xml:space="preserve"> 2012. </w:t>
      </w:r>
      <w:r w:rsidR="00FC2C3A" w:rsidRPr="00FC2C3A">
        <w:rPr>
          <w:rFonts w:ascii="Arial" w:hAnsi="Arial" w:cs="Arial"/>
          <w:sz w:val="22"/>
          <w:szCs w:val="22"/>
        </w:rPr>
        <w:t>Kommunernes landsforening [Local government Denmark] - retrieved May 27th, 2020 from: https://kum.dk/publikationer/2012/danskernes-digitale-bibliotek/</w:t>
      </w:r>
    </w:p>
    <w:p w14:paraId="0293BE17" w14:textId="77777777" w:rsidR="00FC2C3A" w:rsidRPr="00FC2C3A" w:rsidRDefault="00FC2C3A" w:rsidP="00C74FF4">
      <w:pPr>
        <w:spacing w:line="360" w:lineRule="auto"/>
        <w:ind w:firstLine="0"/>
        <w:rPr>
          <w:rFonts w:ascii="Arial" w:hAnsi="Arial" w:cs="Arial"/>
          <w:sz w:val="22"/>
          <w:szCs w:val="22"/>
        </w:rPr>
      </w:pPr>
    </w:p>
    <w:p w14:paraId="78F02349" w14:textId="77777777"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Den danske ordbog: moderne dansk sprog [The Danish dictionary: Modern Danish language] [n.d.]. - retrieved May 27th, 2020 from: https://ordnet.dk/ddo/ordbog?entry_id=11004150&amp;def_id=21006278&amp;query=formidling</w:t>
      </w:r>
    </w:p>
    <w:p w14:paraId="2F86AACC" w14:textId="77777777" w:rsidR="00FC2C3A" w:rsidRPr="00FC2C3A" w:rsidRDefault="00FC2C3A" w:rsidP="00C74FF4">
      <w:pPr>
        <w:spacing w:line="360" w:lineRule="auto"/>
        <w:ind w:firstLine="0"/>
        <w:rPr>
          <w:rFonts w:ascii="Arial" w:hAnsi="Arial" w:cs="Arial"/>
          <w:sz w:val="22"/>
          <w:szCs w:val="22"/>
        </w:rPr>
      </w:pPr>
    </w:p>
    <w:p w14:paraId="5C5327A7" w14:textId="33429892" w:rsidR="00FC2C3A" w:rsidRPr="007234FE" w:rsidRDefault="00FC2C3A" w:rsidP="00C74FF4">
      <w:pPr>
        <w:spacing w:line="360" w:lineRule="auto"/>
        <w:ind w:firstLine="0"/>
        <w:rPr>
          <w:rFonts w:ascii="Arial" w:hAnsi="Arial" w:cs="Arial"/>
          <w:sz w:val="22"/>
          <w:szCs w:val="22"/>
        </w:rPr>
      </w:pPr>
      <w:r w:rsidRPr="00FC2C3A">
        <w:rPr>
          <w:rFonts w:ascii="Arial" w:hAnsi="Arial" w:cs="Arial"/>
          <w:sz w:val="22"/>
          <w:szCs w:val="22"/>
          <w:lang w:val="sv-SE"/>
        </w:rPr>
        <w:t xml:space="preserve">Ehn, B. &amp; Löfgren, O. 1982. </w:t>
      </w:r>
      <w:r w:rsidR="006314B9">
        <w:rPr>
          <w:rFonts w:ascii="Arial" w:hAnsi="Arial" w:cs="Arial"/>
          <w:sz w:val="22"/>
          <w:szCs w:val="22"/>
          <w:lang w:val="sv-SE"/>
        </w:rPr>
        <w:t>”</w:t>
      </w:r>
      <w:r w:rsidRPr="00FC2C3A">
        <w:rPr>
          <w:rFonts w:ascii="Arial" w:hAnsi="Arial" w:cs="Arial"/>
          <w:sz w:val="22"/>
          <w:szCs w:val="22"/>
          <w:lang w:val="sv-SE"/>
        </w:rPr>
        <w:t>Kulturanalys: ett etnologiskt perspektiv</w:t>
      </w:r>
      <w:r w:rsidR="006314B9">
        <w:rPr>
          <w:rFonts w:ascii="Arial" w:hAnsi="Arial" w:cs="Arial"/>
          <w:sz w:val="22"/>
          <w:szCs w:val="22"/>
          <w:lang w:val="sv-SE"/>
        </w:rPr>
        <w:t>.”</w:t>
      </w:r>
      <w:r w:rsidRPr="00FC2C3A">
        <w:rPr>
          <w:rFonts w:ascii="Arial" w:hAnsi="Arial" w:cs="Arial"/>
          <w:sz w:val="22"/>
          <w:szCs w:val="22"/>
          <w:lang w:val="sv-SE"/>
        </w:rPr>
        <w:t xml:space="preserve"> </w:t>
      </w:r>
      <w:r w:rsidRPr="007234FE">
        <w:rPr>
          <w:rFonts w:ascii="Arial" w:hAnsi="Arial" w:cs="Arial"/>
          <w:sz w:val="22"/>
          <w:szCs w:val="22"/>
        </w:rPr>
        <w:t>[</w:t>
      </w:r>
      <w:r w:rsidR="006314B9" w:rsidRPr="007234FE">
        <w:rPr>
          <w:rFonts w:ascii="Arial" w:hAnsi="Arial" w:cs="Arial"/>
          <w:sz w:val="22"/>
          <w:szCs w:val="22"/>
        </w:rPr>
        <w:t>”</w:t>
      </w:r>
      <w:r w:rsidRPr="007234FE">
        <w:rPr>
          <w:rFonts w:ascii="Arial" w:hAnsi="Arial" w:cs="Arial"/>
          <w:sz w:val="22"/>
          <w:szCs w:val="22"/>
        </w:rPr>
        <w:t>Culture analysis: an ethnological perspective</w:t>
      </w:r>
      <w:r w:rsidR="006314B9" w:rsidRPr="007234FE">
        <w:rPr>
          <w:rFonts w:ascii="Arial" w:hAnsi="Arial" w:cs="Arial"/>
          <w:sz w:val="22"/>
          <w:szCs w:val="22"/>
        </w:rPr>
        <w:t>.”</w:t>
      </w:r>
      <w:r w:rsidRPr="007234FE">
        <w:rPr>
          <w:rFonts w:ascii="Arial" w:hAnsi="Arial" w:cs="Arial"/>
          <w:sz w:val="22"/>
          <w:szCs w:val="22"/>
        </w:rPr>
        <w:t>] (Uppl. 1:4). Malmö: Liber.</w:t>
      </w:r>
    </w:p>
    <w:p w14:paraId="7D251FCF" w14:textId="77777777" w:rsidR="00FC2C3A" w:rsidRPr="007234FE" w:rsidRDefault="00FC2C3A" w:rsidP="00C74FF4">
      <w:pPr>
        <w:spacing w:line="360" w:lineRule="auto"/>
        <w:ind w:firstLine="0"/>
        <w:rPr>
          <w:rFonts w:ascii="Arial" w:hAnsi="Arial" w:cs="Arial"/>
          <w:sz w:val="22"/>
          <w:szCs w:val="22"/>
        </w:rPr>
      </w:pPr>
    </w:p>
    <w:p w14:paraId="144248DB" w14:textId="3850D7E2" w:rsidR="00FC2C3A" w:rsidRPr="00FC2C3A" w:rsidRDefault="00FC2C3A" w:rsidP="00C74FF4">
      <w:pPr>
        <w:spacing w:line="360" w:lineRule="auto"/>
        <w:ind w:firstLine="0"/>
        <w:rPr>
          <w:rFonts w:ascii="Arial" w:hAnsi="Arial" w:cs="Arial"/>
          <w:sz w:val="22"/>
          <w:szCs w:val="22"/>
        </w:rPr>
      </w:pPr>
      <w:r w:rsidRPr="007234FE">
        <w:rPr>
          <w:rFonts w:ascii="Arial" w:hAnsi="Arial" w:cs="Arial"/>
          <w:sz w:val="22"/>
          <w:szCs w:val="22"/>
        </w:rPr>
        <w:t xml:space="preserve">Emerek, L. 2001. </w:t>
      </w:r>
      <w:r w:rsidR="006314B9" w:rsidRPr="007234FE">
        <w:rPr>
          <w:rFonts w:ascii="Arial" w:hAnsi="Arial" w:cs="Arial"/>
          <w:sz w:val="22"/>
          <w:szCs w:val="22"/>
        </w:rPr>
        <w:t>”</w:t>
      </w:r>
      <w:r w:rsidRPr="007234FE">
        <w:rPr>
          <w:rFonts w:ascii="Arial" w:hAnsi="Arial" w:cs="Arial"/>
          <w:sz w:val="22"/>
          <w:szCs w:val="22"/>
        </w:rPr>
        <w:t>At skrive bibliotekshistorie [</w:t>
      </w:r>
      <w:r w:rsidR="006314B9" w:rsidRPr="007234FE">
        <w:rPr>
          <w:rFonts w:ascii="Arial" w:hAnsi="Arial" w:cs="Arial"/>
          <w:sz w:val="22"/>
          <w:szCs w:val="22"/>
        </w:rPr>
        <w:t>”</w:t>
      </w:r>
      <w:r w:rsidRPr="007234FE">
        <w:rPr>
          <w:rFonts w:ascii="Arial" w:hAnsi="Arial" w:cs="Arial"/>
          <w:sz w:val="22"/>
          <w:szCs w:val="22"/>
        </w:rPr>
        <w:t>Writting library history</w:t>
      </w:r>
      <w:r w:rsidR="006314B9" w:rsidRPr="007234FE">
        <w:rPr>
          <w:rFonts w:ascii="Arial" w:hAnsi="Arial" w:cs="Arial"/>
          <w:sz w:val="22"/>
          <w:szCs w:val="22"/>
        </w:rPr>
        <w:t>”</w:t>
      </w:r>
      <w:r w:rsidRPr="007234FE">
        <w:rPr>
          <w:rFonts w:ascii="Arial" w:hAnsi="Arial" w:cs="Arial"/>
          <w:sz w:val="22"/>
          <w:szCs w:val="22"/>
        </w:rPr>
        <w:t>].</w:t>
      </w:r>
      <w:r w:rsidR="006314B9" w:rsidRPr="007234FE">
        <w:rPr>
          <w:rFonts w:ascii="Arial" w:hAnsi="Arial" w:cs="Arial"/>
          <w:sz w:val="22"/>
          <w:szCs w:val="22"/>
        </w:rPr>
        <w:t>”</w:t>
      </w:r>
      <w:r w:rsidRPr="007234FE">
        <w:rPr>
          <w:rFonts w:ascii="Arial" w:hAnsi="Arial" w:cs="Arial"/>
          <w:sz w:val="22"/>
          <w:szCs w:val="22"/>
        </w:rPr>
        <w:t xml:space="preserve"> In: </w:t>
      </w:r>
      <w:r w:rsidR="006314B9" w:rsidRPr="007234FE">
        <w:rPr>
          <w:rFonts w:ascii="Arial" w:hAnsi="Arial" w:cs="Arial"/>
          <w:sz w:val="22"/>
          <w:szCs w:val="22"/>
        </w:rPr>
        <w:t>”</w:t>
      </w:r>
      <w:r w:rsidRPr="007234FE">
        <w:rPr>
          <w:rFonts w:ascii="Arial" w:hAnsi="Arial" w:cs="Arial"/>
          <w:sz w:val="22"/>
          <w:szCs w:val="22"/>
        </w:rPr>
        <w:t>Det siviliserte informationssamfunn: folkebibliotekenes rolle ved inngangen til en digital tid</w:t>
      </w:r>
      <w:r w:rsidR="006314B9" w:rsidRPr="007234FE">
        <w:rPr>
          <w:rFonts w:ascii="Arial" w:hAnsi="Arial" w:cs="Arial"/>
          <w:sz w:val="22"/>
          <w:szCs w:val="22"/>
        </w:rPr>
        <w:t>”</w:t>
      </w:r>
      <w:r w:rsidRPr="007234FE">
        <w:rPr>
          <w:rFonts w:ascii="Arial" w:hAnsi="Arial" w:cs="Arial"/>
          <w:sz w:val="22"/>
          <w:szCs w:val="22"/>
        </w:rPr>
        <w:t xml:space="preserve"> [</w:t>
      </w:r>
      <w:r w:rsidR="006314B9" w:rsidRPr="007234FE">
        <w:rPr>
          <w:rFonts w:ascii="Arial" w:hAnsi="Arial" w:cs="Arial"/>
          <w:sz w:val="22"/>
          <w:szCs w:val="22"/>
        </w:rPr>
        <w:t>”</w:t>
      </w:r>
      <w:r w:rsidRPr="007234FE">
        <w:rPr>
          <w:rFonts w:ascii="Arial" w:hAnsi="Arial" w:cs="Arial"/>
          <w:sz w:val="22"/>
          <w:szCs w:val="22"/>
        </w:rPr>
        <w:t>The civilised information society: The public libraries role by the entrance of a digital age</w:t>
      </w:r>
      <w:r w:rsidR="006314B9" w:rsidRPr="007234FE">
        <w:rPr>
          <w:rFonts w:ascii="Arial" w:hAnsi="Arial" w:cs="Arial"/>
          <w:sz w:val="22"/>
          <w:szCs w:val="22"/>
        </w:rPr>
        <w:t>”</w:t>
      </w:r>
      <w:r w:rsidRPr="007234FE">
        <w:rPr>
          <w:rFonts w:ascii="Arial" w:hAnsi="Arial" w:cs="Arial"/>
          <w:sz w:val="22"/>
          <w:szCs w:val="22"/>
        </w:rPr>
        <w:t xml:space="preserve">]. </w:t>
      </w:r>
      <w:r w:rsidRPr="00FC2C3A">
        <w:rPr>
          <w:rFonts w:ascii="Arial" w:hAnsi="Arial" w:cs="Arial"/>
          <w:sz w:val="22"/>
          <w:szCs w:val="22"/>
        </w:rPr>
        <w:t>Edited by Ragnar Andreas Audunson &amp; Niels Windfeld Lund, 2001. Fagbokforlaget.</w:t>
      </w:r>
    </w:p>
    <w:p w14:paraId="4DF1A863" w14:textId="77777777" w:rsidR="00FC2C3A" w:rsidRPr="00FC2C3A" w:rsidRDefault="00FC2C3A" w:rsidP="00C74FF4">
      <w:pPr>
        <w:spacing w:line="360" w:lineRule="auto"/>
        <w:ind w:firstLine="0"/>
        <w:rPr>
          <w:rFonts w:ascii="Arial" w:hAnsi="Arial" w:cs="Arial"/>
          <w:sz w:val="22"/>
          <w:szCs w:val="22"/>
        </w:rPr>
      </w:pPr>
    </w:p>
    <w:p w14:paraId="4AD5CBF6" w14:textId="32BA7A2C"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eReolen</w:t>
      </w:r>
      <w:r>
        <w:rPr>
          <w:rFonts w:ascii="Arial" w:hAnsi="Arial" w:cs="Arial"/>
          <w:sz w:val="22"/>
          <w:szCs w:val="22"/>
        </w:rPr>
        <w:t>”</w:t>
      </w:r>
      <w:r w:rsidR="00FC2C3A" w:rsidRPr="00FC2C3A">
        <w:rPr>
          <w:rFonts w:ascii="Arial" w:hAnsi="Arial" w:cs="Arial"/>
          <w:sz w:val="22"/>
          <w:szCs w:val="22"/>
        </w:rPr>
        <w:t xml:space="preserve"> - retrieved June 4th, 2020 from: https://ereolen.dk/</w:t>
      </w:r>
    </w:p>
    <w:p w14:paraId="06FE68B9" w14:textId="77777777" w:rsidR="00FC2C3A" w:rsidRPr="00FC2C3A" w:rsidRDefault="00FC2C3A" w:rsidP="00C74FF4">
      <w:pPr>
        <w:spacing w:line="360" w:lineRule="auto"/>
        <w:ind w:firstLine="0"/>
        <w:rPr>
          <w:rFonts w:ascii="Arial" w:hAnsi="Arial" w:cs="Arial"/>
          <w:sz w:val="22"/>
          <w:szCs w:val="22"/>
        </w:rPr>
      </w:pPr>
    </w:p>
    <w:p w14:paraId="69043834" w14:textId="3E253F34"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Filmstriben</w:t>
      </w:r>
      <w:r>
        <w:rPr>
          <w:rFonts w:ascii="Arial" w:hAnsi="Arial" w:cs="Arial"/>
          <w:sz w:val="22"/>
          <w:szCs w:val="22"/>
        </w:rPr>
        <w:t>”</w:t>
      </w:r>
      <w:r w:rsidR="00FC2C3A" w:rsidRPr="00FC2C3A">
        <w:rPr>
          <w:rFonts w:ascii="Arial" w:hAnsi="Arial" w:cs="Arial"/>
          <w:sz w:val="22"/>
          <w:szCs w:val="22"/>
        </w:rPr>
        <w:t xml:space="preserve"> - retrieved June 4th, 2020 from: https://fjernleje.filmstriben.dk/</w:t>
      </w:r>
    </w:p>
    <w:p w14:paraId="61ED092A" w14:textId="77777777" w:rsidR="00FC2C3A" w:rsidRPr="00FC2C3A" w:rsidRDefault="00FC2C3A" w:rsidP="00C74FF4">
      <w:pPr>
        <w:spacing w:line="360" w:lineRule="auto"/>
        <w:ind w:firstLine="0"/>
        <w:rPr>
          <w:rFonts w:ascii="Arial" w:hAnsi="Arial" w:cs="Arial"/>
          <w:sz w:val="22"/>
          <w:szCs w:val="22"/>
        </w:rPr>
      </w:pPr>
    </w:p>
    <w:p w14:paraId="5D858E23" w14:textId="7C1E6396" w:rsidR="00FC2C3A" w:rsidRPr="007234FE" w:rsidRDefault="00FC2C3A" w:rsidP="00C74FF4">
      <w:pPr>
        <w:spacing w:line="360" w:lineRule="auto"/>
        <w:ind w:firstLine="0"/>
        <w:rPr>
          <w:rFonts w:ascii="Arial" w:hAnsi="Arial" w:cs="Arial"/>
          <w:sz w:val="22"/>
          <w:szCs w:val="22"/>
          <w:lang w:val="da-DK"/>
        </w:rPr>
      </w:pPr>
      <w:r w:rsidRPr="00FC2C3A">
        <w:rPr>
          <w:rFonts w:ascii="Arial" w:hAnsi="Arial" w:cs="Arial"/>
          <w:sz w:val="22"/>
          <w:szCs w:val="22"/>
        </w:rPr>
        <w:t xml:space="preserve">Giddens, A. 1991. </w:t>
      </w:r>
      <w:r w:rsidR="006314B9">
        <w:rPr>
          <w:rFonts w:ascii="Arial" w:hAnsi="Arial" w:cs="Arial"/>
          <w:sz w:val="22"/>
          <w:szCs w:val="22"/>
        </w:rPr>
        <w:t>“</w:t>
      </w:r>
      <w:r w:rsidRPr="00FC2C3A">
        <w:rPr>
          <w:rFonts w:ascii="Arial" w:hAnsi="Arial" w:cs="Arial"/>
          <w:sz w:val="22"/>
          <w:szCs w:val="22"/>
        </w:rPr>
        <w:t>Modernity and self-identity: self and society in the late modern age.</w:t>
      </w:r>
      <w:r w:rsidR="006314B9">
        <w:rPr>
          <w:rFonts w:ascii="Arial" w:hAnsi="Arial" w:cs="Arial"/>
          <w:sz w:val="22"/>
          <w:szCs w:val="22"/>
        </w:rPr>
        <w:t>”</w:t>
      </w:r>
      <w:r w:rsidRPr="00FC2C3A">
        <w:rPr>
          <w:rFonts w:ascii="Arial" w:hAnsi="Arial" w:cs="Arial"/>
          <w:sz w:val="22"/>
          <w:szCs w:val="22"/>
        </w:rPr>
        <w:t xml:space="preserve"> </w:t>
      </w:r>
      <w:r w:rsidRPr="007234FE">
        <w:rPr>
          <w:rFonts w:ascii="Arial" w:hAnsi="Arial" w:cs="Arial"/>
          <w:sz w:val="22"/>
          <w:szCs w:val="22"/>
          <w:lang w:val="da-DK"/>
        </w:rPr>
        <w:t xml:space="preserve">Cambridge: Polity Press. </w:t>
      </w:r>
    </w:p>
    <w:p w14:paraId="67AAB48C" w14:textId="77777777" w:rsidR="00FC2C3A" w:rsidRPr="007234FE" w:rsidRDefault="00FC2C3A" w:rsidP="00C74FF4">
      <w:pPr>
        <w:spacing w:line="360" w:lineRule="auto"/>
        <w:ind w:firstLine="0"/>
        <w:rPr>
          <w:rFonts w:ascii="Arial" w:hAnsi="Arial" w:cs="Arial"/>
          <w:sz w:val="22"/>
          <w:szCs w:val="22"/>
          <w:lang w:val="da-DK"/>
        </w:rPr>
      </w:pPr>
    </w:p>
    <w:p w14:paraId="1ADD44EA" w14:textId="6DB21BA8" w:rsidR="00FC2C3A" w:rsidRPr="00FC2C3A" w:rsidRDefault="00FC2C3A" w:rsidP="00C74FF4">
      <w:pPr>
        <w:spacing w:line="360" w:lineRule="auto"/>
        <w:ind w:firstLine="0"/>
        <w:rPr>
          <w:rFonts w:ascii="Arial" w:hAnsi="Arial" w:cs="Arial"/>
          <w:sz w:val="22"/>
          <w:szCs w:val="22"/>
        </w:rPr>
      </w:pPr>
      <w:r w:rsidRPr="007234FE">
        <w:rPr>
          <w:rFonts w:ascii="Arial" w:hAnsi="Arial" w:cs="Arial"/>
          <w:sz w:val="22"/>
          <w:szCs w:val="22"/>
          <w:lang w:val="da-DK"/>
        </w:rPr>
        <w:t xml:space="preserve">Grøn, R., &amp; Balling, G. 2016. </w:t>
      </w:r>
      <w:r w:rsidR="006314B9" w:rsidRPr="006314B9">
        <w:rPr>
          <w:rFonts w:ascii="Arial" w:hAnsi="Arial" w:cs="Arial"/>
          <w:sz w:val="22"/>
          <w:szCs w:val="22"/>
          <w:lang w:val="da-DK"/>
        </w:rPr>
        <w:t>“</w:t>
      </w:r>
      <w:r w:rsidRPr="006314B9">
        <w:rPr>
          <w:rFonts w:ascii="Arial" w:hAnsi="Arial" w:cs="Arial"/>
          <w:sz w:val="22"/>
          <w:szCs w:val="22"/>
          <w:lang w:val="da-DK"/>
        </w:rPr>
        <w:t>Kampen om eReolen: biblioteker, bogmarked og framing af det litterære kredsløb</w:t>
      </w:r>
      <w:r w:rsidR="006314B9" w:rsidRPr="006314B9">
        <w:rPr>
          <w:rFonts w:ascii="Arial" w:hAnsi="Arial" w:cs="Arial"/>
          <w:sz w:val="22"/>
          <w:szCs w:val="22"/>
          <w:lang w:val="da-DK"/>
        </w:rPr>
        <w:t>.”</w:t>
      </w:r>
      <w:r w:rsidRPr="006314B9">
        <w:rPr>
          <w:rFonts w:ascii="Arial" w:hAnsi="Arial" w:cs="Arial"/>
          <w:sz w:val="22"/>
          <w:szCs w:val="22"/>
          <w:lang w:val="da-DK"/>
        </w:rPr>
        <w:t xml:space="preserve"> </w:t>
      </w:r>
      <w:r w:rsidRPr="00FC2C3A">
        <w:rPr>
          <w:rFonts w:ascii="Arial" w:hAnsi="Arial" w:cs="Arial"/>
          <w:sz w:val="22"/>
          <w:szCs w:val="22"/>
        </w:rPr>
        <w:t>[</w:t>
      </w:r>
      <w:r w:rsidR="006314B9">
        <w:rPr>
          <w:rFonts w:ascii="Arial" w:hAnsi="Arial" w:cs="Arial"/>
          <w:sz w:val="22"/>
          <w:szCs w:val="22"/>
        </w:rPr>
        <w:t>“</w:t>
      </w:r>
      <w:r w:rsidRPr="00FC2C3A">
        <w:rPr>
          <w:rFonts w:ascii="Arial" w:hAnsi="Arial" w:cs="Arial"/>
          <w:sz w:val="22"/>
          <w:szCs w:val="22"/>
        </w:rPr>
        <w:t>The fight for eReolen: libraries, book marked and the framing of the literary circuit</w:t>
      </w:r>
      <w:r w:rsidR="006314B9">
        <w:rPr>
          <w:rFonts w:ascii="Arial" w:hAnsi="Arial" w:cs="Arial"/>
          <w:sz w:val="22"/>
          <w:szCs w:val="22"/>
        </w:rPr>
        <w:t>.”</w:t>
      </w:r>
      <w:r w:rsidRPr="00FC2C3A">
        <w:rPr>
          <w:rFonts w:ascii="Arial" w:hAnsi="Arial" w:cs="Arial"/>
          <w:sz w:val="22"/>
          <w:szCs w:val="22"/>
        </w:rPr>
        <w:t>]. Nordisk tidsskrift for informationsvidenskab og kulturformidling [Nordic journal for information science and cultural dissemination], 5(3), 53-68, 80 - retrieved May 27th, 2020 from: https://tidsskrift.dk/ntik/article/view/25789</w:t>
      </w:r>
    </w:p>
    <w:p w14:paraId="35A9879F" w14:textId="77777777" w:rsidR="00FC2C3A" w:rsidRPr="00FC2C3A" w:rsidRDefault="00FC2C3A" w:rsidP="00C74FF4">
      <w:pPr>
        <w:spacing w:line="360" w:lineRule="auto"/>
        <w:ind w:firstLine="0"/>
        <w:rPr>
          <w:rFonts w:ascii="Arial" w:hAnsi="Arial" w:cs="Arial"/>
          <w:sz w:val="22"/>
          <w:szCs w:val="22"/>
        </w:rPr>
      </w:pPr>
    </w:p>
    <w:p w14:paraId="43C4A498" w14:textId="3E03536C"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lang w:val="da-DK"/>
        </w:rPr>
        <w:t xml:space="preserve">Gudiksen, J. 2005. </w:t>
      </w:r>
      <w:r w:rsidR="006314B9">
        <w:rPr>
          <w:rFonts w:ascii="Arial" w:hAnsi="Arial" w:cs="Arial"/>
          <w:sz w:val="22"/>
          <w:szCs w:val="22"/>
          <w:lang w:val="da-DK"/>
        </w:rPr>
        <w:t>”</w:t>
      </w:r>
      <w:r w:rsidRPr="00FC2C3A">
        <w:rPr>
          <w:rFonts w:ascii="Arial" w:hAnsi="Arial" w:cs="Arial"/>
          <w:sz w:val="22"/>
          <w:szCs w:val="22"/>
          <w:lang w:val="da-DK"/>
        </w:rPr>
        <w:t>Formidling: En karakteristik af forskellige formidlingsforståelser og deres kommunikationsteoretiske og forskningstypologiske grundlag</w:t>
      </w:r>
      <w:r w:rsidR="006314B9">
        <w:rPr>
          <w:rFonts w:ascii="Arial" w:hAnsi="Arial" w:cs="Arial"/>
          <w:sz w:val="22"/>
          <w:szCs w:val="22"/>
          <w:lang w:val="da-DK"/>
        </w:rPr>
        <w:t>.”</w:t>
      </w:r>
      <w:r w:rsidRPr="00FC2C3A">
        <w:rPr>
          <w:rFonts w:ascii="Arial" w:hAnsi="Arial" w:cs="Arial"/>
          <w:sz w:val="22"/>
          <w:szCs w:val="22"/>
          <w:lang w:val="da-DK"/>
        </w:rPr>
        <w:t xml:space="preserve"> </w:t>
      </w:r>
      <w:r w:rsidRPr="006314B9">
        <w:rPr>
          <w:rFonts w:ascii="Arial" w:hAnsi="Arial" w:cs="Arial"/>
          <w:sz w:val="22"/>
          <w:szCs w:val="22"/>
        </w:rPr>
        <w:t>[</w:t>
      </w:r>
      <w:r w:rsidR="006314B9">
        <w:rPr>
          <w:rFonts w:ascii="Arial" w:hAnsi="Arial" w:cs="Arial"/>
          <w:sz w:val="22"/>
          <w:szCs w:val="22"/>
        </w:rPr>
        <w:t>“</w:t>
      </w:r>
      <w:r w:rsidRPr="006314B9">
        <w:rPr>
          <w:rFonts w:ascii="Arial" w:hAnsi="Arial" w:cs="Arial"/>
          <w:sz w:val="22"/>
          <w:szCs w:val="22"/>
        </w:rPr>
        <w:t>Dissemination: A characteristic of different dissemination understandings and their communication theoretical and research-typological basis</w:t>
      </w:r>
      <w:r w:rsidR="006314B9">
        <w:rPr>
          <w:rFonts w:ascii="Arial" w:hAnsi="Arial" w:cs="Arial"/>
          <w:sz w:val="22"/>
          <w:szCs w:val="22"/>
        </w:rPr>
        <w:t>.”</w:t>
      </w:r>
      <w:r w:rsidRPr="006314B9">
        <w:rPr>
          <w:rFonts w:ascii="Arial" w:hAnsi="Arial" w:cs="Arial"/>
          <w:sz w:val="22"/>
          <w:szCs w:val="22"/>
        </w:rPr>
        <w:t xml:space="preserve">]. </w:t>
      </w:r>
      <w:r w:rsidRPr="00FC2C3A">
        <w:rPr>
          <w:rFonts w:ascii="Arial" w:hAnsi="Arial" w:cs="Arial"/>
          <w:sz w:val="22"/>
          <w:szCs w:val="22"/>
        </w:rPr>
        <w:t>Dansk Biblioteksforskning [Danish library research], 2, 31-40 - retrieved May 28th, 2020 from: https://tidsskrift.dk/danbibfor/article/view/97647/146797</w:t>
      </w:r>
    </w:p>
    <w:p w14:paraId="69EB4025" w14:textId="77777777" w:rsidR="00FC2C3A" w:rsidRPr="00FC2C3A" w:rsidRDefault="00FC2C3A" w:rsidP="00C74FF4">
      <w:pPr>
        <w:spacing w:line="360" w:lineRule="auto"/>
        <w:ind w:firstLine="0"/>
        <w:rPr>
          <w:rFonts w:ascii="Arial" w:hAnsi="Arial" w:cs="Arial"/>
          <w:sz w:val="22"/>
          <w:szCs w:val="22"/>
        </w:rPr>
      </w:pPr>
    </w:p>
    <w:p w14:paraId="0108BEFC" w14:textId="63974ED0"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lang w:val="da-DK"/>
        </w:rPr>
        <w:t xml:space="preserve">Haagen, J. 2008. </w:t>
      </w:r>
      <w:r w:rsidR="006314B9">
        <w:rPr>
          <w:rFonts w:ascii="Arial" w:hAnsi="Arial" w:cs="Arial"/>
          <w:sz w:val="22"/>
          <w:szCs w:val="22"/>
          <w:lang w:val="da-DK"/>
        </w:rPr>
        <w:t>”</w:t>
      </w:r>
      <w:r w:rsidRPr="00FC2C3A">
        <w:rPr>
          <w:rFonts w:ascii="Arial" w:hAnsi="Arial" w:cs="Arial"/>
          <w:sz w:val="22"/>
          <w:szCs w:val="22"/>
          <w:lang w:val="da-DK"/>
        </w:rPr>
        <w:t>Reach out! Inspiration til brugerinddragelse og innovation i kulturens verden: rapport fra Kulturministeriets tværgående projektgruppe</w:t>
      </w:r>
      <w:r w:rsidR="006314B9">
        <w:rPr>
          <w:rFonts w:ascii="Arial" w:hAnsi="Arial" w:cs="Arial"/>
          <w:sz w:val="22"/>
          <w:szCs w:val="22"/>
          <w:lang w:val="da-DK"/>
        </w:rPr>
        <w:t>.”</w:t>
      </w:r>
      <w:r w:rsidRPr="00FC2C3A">
        <w:rPr>
          <w:rFonts w:ascii="Arial" w:hAnsi="Arial" w:cs="Arial"/>
          <w:sz w:val="22"/>
          <w:szCs w:val="22"/>
          <w:lang w:val="da-DK"/>
        </w:rPr>
        <w:t xml:space="preserve"> </w:t>
      </w:r>
      <w:r w:rsidRPr="006314B9">
        <w:rPr>
          <w:rFonts w:ascii="Arial" w:hAnsi="Arial" w:cs="Arial"/>
          <w:sz w:val="22"/>
          <w:szCs w:val="22"/>
        </w:rPr>
        <w:t>[</w:t>
      </w:r>
      <w:r w:rsidR="006314B9" w:rsidRPr="006314B9">
        <w:rPr>
          <w:rFonts w:ascii="Arial" w:hAnsi="Arial" w:cs="Arial"/>
          <w:sz w:val="22"/>
          <w:szCs w:val="22"/>
        </w:rPr>
        <w:t>”</w:t>
      </w:r>
      <w:r w:rsidRPr="006314B9">
        <w:rPr>
          <w:rFonts w:ascii="Arial" w:hAnsi="Arial" w:cs="Arial"/>
          <w:sz w:val="22"/>
          <w:szCs w:val="22"/>
        </w:rPr>
        <w:t xml:space="preserve">Reach out! </w:t>
      </w:r>
      <w:r w:rsidRPr="00FC2C3A">
        <w:rPr>
          <w:rFonts w:ascii="Arial" w:hAnsi="Arial" w:cs="Arial"/>
          <w:sz w:val="22"/>
          <w:szCs w:val="22"/>
        </w:rPr>
        <w:t>Inspiration for user involvement and innovation in the world of culture: report from the Ministry of Culture’s interdisciplinary project group</w:t>
      </w:r>
      <w:r w:rsidR="006314B9">
        <w:rPr>
          <w:rFonts w:ascii="Arial" w:hAnsi="Arial" w:cs="Arial"/>
          <w:sz w:val="22"/>
          <w:szCs w:val="22"/>
        </w:rPr>
        <w:t>.”</w:t>
      </w:r>
      <w:r w:rsidRPr="00FC2C3A">
        <w:rPr>
          <w:rFonts w:ascii="Arial" w:hAnsi="Arial" w:cs="Arial"/>
          <w:sz w:val="22"/>
          <w:szCs w:val="22"/>
        </w:rPr>
        <w:t>]. Kulturministeriet [The ministry of culture] - retrieved May 27th, 2020 from: https://kum.dk/publikationer/2008/reach-out/</w:t>
      </w:r>
    </w:p>
    <w:p w14:paraId="47938078" w14:textId="77777777" w:rsidR="00FC2C3A" w:rsidRPr="00FC2C3A" w:rsidRDefault="00FC2C3A" w:rsidP="00C74FF4">
      <w:pPr>
        <w:spacing w:line="360" w:lineRule="auto"/>
        <w:ind w:firstLine="0"/>
        <w:rPr>
          <w:rFonts w:ascii="Arial" w:hAnsi="Arial" w:cs="Arial"/>
          <w:sz w:val="22"/>
          <w:szCs w:val="22"/>
        </w:rPr>
      </w:pPr>
    </w:p>
    <w:p w14:paraId="00B45AE8" w14:textId="7900D5CC" w:rsidR="00FC2C3A" w:rsidRPr="007234FE" w:rsidRDefault="00FC2C3A" w:rsidP="00C74FF4">
      <w:pPr>
        <w:spacing w:line="360" w:lineRule="auto"/>
        <w:ind w:firstLine="0"/>
        <w:rPr>
          <w:rFonts w:ascii="Arial" w:hAnsi="Arial" w:cs="Arial"/>
          <w:sz w:val="22"/>
          <w:szCs w:val="22"/>
          <w:lang w:val="da-DK"/>
        </w:rPr>
      </w:pPr>
      <w:r w:rsidRPr="00FC2C3A">
        <w:rPr>
          <w:rFonts w:ascii="Arial" w:hAnsi="Arial" w:cs="Arial"/>
          <w:sz w:val="22"/>
          <w:szCs w:val="22"/>
        </w:rPr>
        <w:t xml:space="preserve">Lövgren, O. 2004. </w:t>
      </w:r>
      <w:r w:rsidR="006314B9">
        <w:rPr>
          <w:rFonts w:ascii="Arial" w:hAnsi="Arial" w:cs="Arial"/>
          <w:sz w:val="22"/>
          <w:szCs w:val="22"/>
        </w:rPr>
        <w:t>“</w:t>
      </w:r>
      <w:r w:rsidRPr="00FC2C3A">
        <w:rPr>
          <w:rFonts w:ascii="Arial" w:hAnsi="Arial" w:cs="Arial"/>
          <w:sz w:val="22"/>
          <w:szCs w:val="22"/>
        </w:rPr>
        <w:t>Tingens tingslighet</w:t>
      </w:r>
      <w:r w:rsidR="006314B9">
        <w:rPr>
          <w:rFonts w:ascii="Arial" w:hAnsi="Arial" w:cs="Arial"/>
          <w:sz w:val="22"/>
          <w:szCs w:val="22"/>
        </w:rPr>
        <w:t>”</w:t>
      </w:r>
      <w:r w:rsidRPr="00FC2C3A">
        <w:rPr>
          <w:rFonts w:ascii="Arial" w:hAnsi="Arial" w:cs="Arial"/>
          <w:sz w:val="22"/>
          <w:szCs w:val="22"/>
        </w:rPr>
        <w:t xml:space="preserve"> [</w:t>
      </w:r>
      <w:r w:rsidR="006314B9">
        <w:rPr>
          <w:rFonts w:ascii="Arial" w:hAnsi="Arial" w:cs="Arial"/>
          <w:sz w:val="22"/>
          <w:szCs w:val="22"/>
        </w:rPr>
        <w:t>“</w:t>
      </w:r>
      <w:r w:rsidRPr="00FC2C3A">
        <w:rPr>
          <w:rFonts w:ascii="Arial" w:hAnsi="Arial" w:cs="Arial"/>
          <w:sz w:val="22"/>
          <w:szCs w:val="22"/>
        </w:rPr>
        <w:t>The tenacity of things</w:t>
      </w:r>
      <w:r w:rsidR="006314B9">
        <w:rPr>
          <w:rFonts w:ascii="Arial" w:hAnsi="Arial" w:cs="Arial"/>
          <w:sz w:val="22"/>
          <w:szCs w:val="22"/>
        </w:rPr>
        <w:t>.”</w:t>
      </w:r>
      <w:r w:rsidRPr="00FC2C3A">
        <w:rPr>
          <w:rFonts w:ascii="Arial" w:hAnsi="Arial" w:cs="Arial"/>
          <w:sz w:val="22"/>
          <w:szCs w:val="22"/>
        </w:rPr>
        <w:t xml:space="preserve">]. </w:t>
      </w:r>
      <w:r w:rsidRPr="007234FE">
        <w:rPr>
          <w:rFonts w:ascii="Arial" w:hAnsi="Arial" w:cs="Arial"/>
          <w:sz w:val="22"/>
          <w:szCs w:val="22"/>
          <w:lang w:val="da-DK"/>
        </w:rPr>
        <w:t xml:space="preserve">In: </w:t>
      </w:r>
      <w:r w:rsidR="006314B9" w:rsidRPr="007234FE">
        <w:rPr>
          <w:rFonts w:ascii="Arial" w:hAnsi="Arial" w:cs="Arial"/>
          <w:sz w:val="22"/>
          <w:szCs w:val="22"/>
          <w:lang w:val="da-DK"/>
        </w:rPr>
        <w:t>“</w:t>
      </w:r>
      <w:r w:rsidRPr="007234FE">
        <w:rPr>
          <w:rFonts w:ascii="Arial" w:hAnsi="Arial" w:cs="Arial"/>
          <w:sz w:val="22"/>
          <w:szCs w:val="22"/>
          <w:lang w:val="da-DK"/>
        </w:rPr>
        <w:t>Ting og tingester: Materielle kulturstudier</w:t>
      </w:r>
      <w:r w:rsidR="006314B9" w:rsidRPr="007234FE">
        <w:rPr>
          <w:rFonts w:ascii="Arial" w:hAnsi="Arial" w:cs="Arial"/>
          <w:sz w:val="22"/>
          <w:szCs w:val="22"/>
          <w:lang w:val="da-DK"/>
        </w:rPr>
        <w:t>.”</w:t>
      </w:r>
      <w:r w:rsidRPr="007234FE">
        <w:rPr>
          <w:rFonts w:ascii="Arial" w:hAnsi="Arial" w:cs="Arial"/>
          <w:sz w:val="22"/>
          <w:szCs w:val="22"/>
          <w:lang w:val="da-DK"/>
        </w:rPr>
        <w:t xml:space="preserve"> [</w:t>
      </w:r>
      <w:r w:rsidR="006314B9" w:rsidRPr="007234FE">
        <w:rPr>
          <w:rFonts w:ascii="Arial" w:hAnsi="Arial" w:cs="Arial"/>
          <w:sz w:val="22"/>
          <w:szCs w:val="22"/>
          <w:lang w:val="da-DK"/>
        </w:rPr>
        <w:t>“</w:t>
      </w:r>
      <w:r w:rsidRPr="007234FE">
        <w:rPr>
          <w:rFonts w:ascii="Arial" w:hAnsi="Arial" w:cs="Arial"/>
          <w:sz w:val="22"/>
          <w:szCs w:val="22"/>
          <w:lang w:val="da-DK"/>
        </w:rPr>
        <w:t>Things and gizmos: Material culture studies</w:t>
      </w:r>
      <w:r w:rsidR="006314B9" w:rsidRPr="007234FE">
        <w:rPr>
          <w:rFonts w:ascii="Arial" w:hAnsi="Arial" w:cs="Arial"/>
          <w:sz w:val="22"/>
          <w:szCs w:val="22"/>
          <w:lang w:val="da-DK"/>
        </w:rPr>
        <w:t>.”</w:t>
      </w:r>
      <w:r w:rsidRPr="007234FE">
        <w:rPr>
          <w:rFonts w:ascii="Arial" w:hAnsi="Arial" w:cs="Arial"/>
          <w:sz w:val="22"/>
          <w:szCs w:val="22"/>
          <w:lang w:val="da-DK"/>
        </w:rPr>
        <w:t>]. Edited by Minna Kragelund. Danmarks pædagogiske universitet.</w:t>
      </w:r>
    </w:p>
    <w:p w14:paraId="22103705" w14:textId="77777777" w:rsidR="00FC2C3A" w:rsidRPr="007234FE" w:rsidRDefault="00FC2C3A" w:rsidP="00C74FF4">
      <w:pPr>
        <w:spacing w:line="360" w:lineRule="auto"/>
        <w:ind w:firstLine="0"/>
        <w:rPr>
          <w:rFonts w:ascii="Arial" w:hAnsi="Arial" w:cs="Arial"/>
          <w:sz w:val="22"/>
          <w:szCs w:val="22"/>
          <w:lang w:val="da-DK"/>
        </w:rPr>
      </w:pPr>
    </w:p>
    <w:p w14:paraId="631B9242" w14:textId="4DBD3EEF" w:rsidR="00FC2C3A" w:rsidRPr="00FC2C3A" w:rsidRDefault="006314B9" w:rsidP="00C74FF4">
      <w:pPr>
        <w:spacing w:line="360" w:lineRule="auto"/>
        <w:ind w:firstLine="0"/>
        <w:rPr>
          <w:rFonts w:ascii="Arial" w:hAnsi="Arial" w:cs="Arial"/>
          <w:sz w:val="22"/>
          <w:szCs w:val="22"/>
        </w:rPr>
      </w:pPr>
      <w:r w:rsidRPr="006314B9">
        <w:rPr>
          <w:rFonts w:ascii="Arial" w:hAnsi="Arial" w:cs="Arial"/>
          <w:sz w:val="22"/>
          <w:szCs w:val="22"/>
          <w:lang w:val="da-DK"/>
        </w:rPr>
        <w:t>“</w:t>
      </w:r>
      <w:r w:rsidR="00FC2C3A" w:rsidRPr="006314B9">
        <w:rPr>
          <w:rFonts w:ascii="Arial" w:hAnsi="Arial" w:cs="Arial"/>
          <w:sz w:val="22"/>
          <w:szCs w:val="22"/>
          <w:lang w:val="da-DK"/>
        </w:rPr>
        <w:t>National bruger og benchmarkundersøgelse på biblioteksområdet</w:t>
      </w:r>
      <w:r w:rsidRPr="006314B9">
        <w:rPr>
          <w:rFonts w:ascii="Arial" w:hAnsi="Arial" w:cs="Arial"/>
          <w:sz w:val="22"/>
          <w:szCs w:val="22"/>
          <w:lang w:val="da-DK"/>
        </w:rPr>
        <w:t>.</w:t>
      </w:r>
      <w:r>
        <w:rPr>
          <w:rFonts w:ascii="Arial" w:hAnsi="Arial" w:cs="Arial"/>
          <w:sz w:val="22"/>
          <w:szCs w:val="22"/>
          <w:lang w:val="da-DK"/>
        </w:rPr>
        <w:t>”</w:t>
      </w:r>
      <w:r w:rsidR="00FC2C3A" w:rsidRPr="006314B9">
        <w:rPr>
          <w:rFonts w:ascii="Arial" w:hAnsi="Arial" w:cs="Arial"/>
          <w:sz w:val="22"/>
          <w:szCs w:val="22"/>
          <w:lang w:val="da-DK"/>
        </w:rPr>
        <w:t xml:space="preserve"> </w:t>
      </w:r>
      <w:r w:rsidR="00FC2C3A" w:rsidRPr="00FC2C3A">
        <w:rPr>
          <w:rFonts w:ascii="Arial" w:hAnsi="Arial" w:cs="Arial"/>
          <w:sz w:val="22"/>
          <w:szCs w:val="22"/>
        </w:rPr>
        <w:t>[</w:t>
      </w:r>
      <w:r>
        <w:rPr>
          <w:rFonts w:ascii="Arial" w:hAnsi="Arial" w:cs="Arial"/>
          <w:sz w:val="22"/>
          <w:szCs w:val="22"/>
        </w:rPr>
        <w:t>“</w:t>
      </w:r>
      <w:r w:rsidR="00FC2C3A" w:rsidRPr="00FC2C3A">
        <w:rPr>
          <w:rFonts w:ascii="Arial" w:hAnsi="Arial" w:cs="Arial"/>
          <w:sz w:val="22"/>
          <w:szCs w:val="22"/>
        </w:rPr>
        <w:t>National library user and benchmark survey</w:t>
      </w:r>
      <w:r>
        <w:rPr>
          <w:rFonts w:ascii="Arial" w:hAnsi="Arial" w:cs="Arial"/>
          <w:sz w:val="22"/>
          <w:szCs w:val="22"/>
        </w:rPr>
        <w:t>.”</w:t>
      </w:r>
      <w:r w:rsidR="00FC2C3A" w:rsidRPr="00FC2C3A">
        <w:rPr>
          <w:rFonts w:ascii="Arial" w:hAnsi="Arial" w:cs="Arial"/>
          <w:sz w:val="22"/>
          <w:szCs w:val="22"/>
        </w:rPr>
        <w:t>]</w:t>
      </w:r>
      <w:r>
        <w:rPr>
          <w:rFonts w:ascii="Arial" w:hAnsi="Arial" w:cs="Arial"/>
          <w:sz w:val="22"/>
          <w:szCs w:val="22"/>
        </w:rPr>
        <w:t xml:space="preserve">. </w:t>
      </w:r>
      <w:r w:rsidR="00FC2C3A" w:rsidRPr="00FC2C3A">
        <w:rPr>
          <w:rFonts w:ascii="Arial" w:hAnsi="Arial" w:cs="Arial"/>
          <w:sz w:val="22"/>
          <w:szCs w:val="22"/>
        </w:rPr>
        <w:t>October 2016 Slots- og kulturstyrelsen [The agency for Culture and Paladces] - retrieved June 9th, 2020 from: https://slks.dk/services/publikationer/national-bruger-og-benchmarkundersoegelse-paa-biblioteksomraadet-2016/</w:t>
      </w:r>
    </w:p>
    <w:p w14:paraId="33C6D258" w14:textId="77777777" w:rsidR="00FC2C3A" w:rsidRPr="00FC2C3A" w:rsidRDefault="00FC2C3A" w:rsidP="00C74FF4">
      <w:pPr>
        <w:spacing w:line="360" w:lineRule="auto"/>
        <w:ind w:firstLine="0"/>
        <w:rPr>
          <w:rFonts w:ascii="Arial" w:hAnsi="Arial" w:cs="Arial"/>
          <w:sz w:val="22"/>
          <w:szCs w:val="22"/>
        </w:rPr>
      </w:pPr>
    </w:p>
    <w:p w14:paraId="6D804C63" w14:textId="5EB6EC9A" w:rsidR="00FC2C3A" w:rsidRPr="006314B9" w:rsidRDefault="006314B9" w:rsidP="00C74FF4">
      <w:pPr>
        <w:spacing w:line="360" w:lineRule="auto"/>
        <w:ind w:firstLine="0"/>
        <w:rPr>
          <w:rFonts w:ascii="Arial" w:hAnsi="Arial" w:cs="Arial"/>
          <w:sz w:val="22"/>
          <w:szCs w:val="22"/>
          <w:lang w:val="da-DK"/>
        </w:rPr>
      </w:pPr>
      <w:r>
        <w:rPr>
          <w:rFonts w:ascii="Arial" w:hAnsi="Arial" w:cs="Arial"/>
          <w:sz w:val="22"/>
          <w:szCs w:val="22"/>
        </w:rPr>
        <w:t>“</w:t>
      </w:r>
      <w:r w:rsidR="00FC2C3A" w:rsidRPr="00FC2C3A">
        <w:rPr>
          <w:rFonts w:ascii="Arial" w:hAnsi="Arial" w:cs="Arial"/>
          <w:sz w:val="22"/>
          <w:szCs w:val="22"/>
        </w:rPr>
        <w:t>New frontiers in public library research</w:t>
      </w:r>
      <w:r>
        <w:rPr>
          <w:rFonts w:ascii="Arial" w:hAnsi="Arial" w:cs="Arial"/>
          <w:sz w:val="22"/>
          <w:szCs w:val="22"/>
        </w:rPr>
        <w:t xml:space="preserve">.” </w:t>
      </w:r>
      <w:r w:rsidR="00FC2C3A" w:rsidRPr="00FC2C3A">
        <w:rPr>
          <w:rFonts w:ascii="Arial" w:hAnsi="Arial" w:cs="Arial"/>
          <w:sz w:val="22"/>
          <w:szCs w:val="22"/>
        </w:rPr>
        <w:t xml:space="preserve">2005. Edited by Carl Gustav Johannsen &amp; Leif Kajberg. </w:t>
      </w:r>
      <w:r w:rsidR="00FC2C3A" w:rsidRPr="006314B9">
        <w:rPr>
          <w:rFonts w:ascii="Arial" w:hAnsi="Arial" w:cs="Arial"/>
          <w:sz w:val="22"/>
          <w:szCs w:val="22"/>
          <w:lang w:val="da-DK"/>
        </w:rPr>
        <w:t xml:space="preserve">Scarecrow press. </w:t>
      </w:r>
    </w:p>
    <w:p w14:paraId="6DFF6AAC" w14:textId="77777777" w:rsidR="00FC2C3A" w:rsidRPr="006314B9" w:rsidRDefault="00FC2C3A" w:rsidP="00C74FF4">
      <w:pPr>
        <w:spacing w:line="360" w:lineRule="auto"/>
        <w:ind w:firstLine="0"/>
        <w:rPr>
          <w:rFonts w:ascii="Arial" w:hAnsi="Arial" w:cs="Arial"/>
          <w:sz w:val="22"/>
          <w:szCs w:val="22"/>
          <w:lang w:val="da-DK"/>
        </w:rPr>
      </w:pPr>
    </w:p>
    <w:p w14:paraId="7AAC3A4C" w14:textId="228F6223" w:rsidR="00FC2C3A" w:rsidRPr="007234FE" w:rsidRDefault="00FC2C3A" w:rsidP="00C74FF4">
      <w:pPr>
        <w:spacing w:line="360" w:lineRule="auto"/>
        <w:ind w:firstLine="0"/>
        <w:rPr>
          <w:rFonts w:ascii="Arial" w:hAnsi="Arial" w:cs="Arial"/>
          <w:sz w:val="22"/>
          <w:szCs w:val="22"/>
        </w:rPr>
      </w:pPr>
      <w:r w:rsidRPr="00FC2C3A">
        <w:rPr>
          <w:rFonts w:ascii="Arial" w:hAnsi="Arial" w:cs="Arial"/>
          <w:sz w:val="22"/>
          <w:szCs w:val="22"/>
          <w:lang w:val="da-DK"/>
        </w:rPr>
        <w:t>Oterholm, K. og Skjerdingstad, K.I. 2012</w:t>
      </w:r>
      <w:r w:rsidR="006314B9">
        <w:rPr>
          <w:rFonts w:ascii="Arial" w:hAnsi="Arial" w:cs="Arial"/>
          <w:sz w:val="22"/>
          <w:szCs w:val="22"/>
          <w:lang w:val="da-DK"/>
        </w:rPr>
        <w:t>. ”</w:t>
      </w:r>
      <w:r w:rsidRPr="00FC2C3A">
        <w:rPr>
          <w:rFonts w:ascii="Arial" w:hAnsi="Arial" w:cs="Arial"/>
          <w:sz w:val="22"/>
          <w:szCs w:val="22"/>
          <w:lang w:val="da-DK"/>
        </w:rPr>
        <w:t>Fornemmelse og oppmerksomhet - artikulasjon og stemme: Et kroppslig perspektiv på formidling</w:t>
      </w:r>
      <w:r w:rsidR="006314B9">
        <w:rPr>
          <w:rFonts w:ascii="Arial" w:hAnsi="Arial" w:cs="Arial"/>
          <w:sz w:val="22"/>
          <w:szCs w:val="22"/>
          <w:lang w:val="da-DK"/>
        </w:rPr>
        <w:t>.”</w:t>
      </w:r>
      <w:r w:rsidRPr="00FC2C3A">
        <w:rPr>
          <w:rFonts w:ascii="Arial" w:hAnsi="Arial" w:cs="Arial"/>
          <w:sz w:val="22"/>
          <w:szCs w:val="22"/>
          <w:lang w:val="da-DK"/>
        </w:rPr>
        <w:t xml:space="preserve"> </w:t>
      </w:r>
      <w:r w:rsidRPr="006314B9">
        <w:rPr>
          <w:rFonts w:ascii="Arial" w:hAnsi="Arial" w:cs="Arial"/>
          <w:sz w:val="22"/>
          <w:szCs w:val="22"/>
        </w:rPr>
        <w:t>[</w:t>
      </w:r>
      <w:r w:rsidR="006314B9">
        <w:rPr>
          <w:rFonts w:ascii="Arial" w:hAnsi="Arial" w:cs="Arial"/>
          <w:sz w:val="22"/>
          <w:szCs w:val="22"/>
        </w:rPr>
        <w:t>“</w:t>
      </w:r>
      <w:r w:rsidRPr="006314B9">
        <w:rPr>
          <w:rFonts w:ascii="Arial" w:hAnsi="Arial" w:cs="Arial"/>
          <w:sz w:val="22"/>
          <w:szCs w:val="22"/>
        </w:rPr>
        <w:t>Sense and attention - articulation and voice: A bodily perspective on dissemination</w:t>
      </w:r>
      <w:r w:rsidR="006314B9">
        <w:rPr>
          <w:rFonts w:ascii="Arial" w:hAnsi="Arial" w:cs="Arial"/>
          <w:sz w:val="22"/>
          <w:szCs w:val="22"/>
        </w:rPr>
        <w:t>.”</w:t>
      </w:r>
      <w:r w:rsidRPr="006314B9">
        <w:rPr>
          <w:rFonts w:ascii="Arial" w:hAnsi="Arial" w:cs="Arial"/>
          <w:sz w:val="22"/>
          <w:szCs w:val="22"/>
        </w:rPr>
        <w:t xml:space="preserve">]. </w:t>
      </w:r>
      <w:r w:rsidRPr="007234FE">
        <w:rPr>
          <w:rFonts w:ascii="Arial" w:hAnsi="Arial" w:cs="Arial"/>
          <w:sz w:val="22"/>
          <w:szCs w:val="22"/>
        </w:rPr>
        <w:t>Nordisk tidsskrift for informationsvidenskab og kulturformidling [Nordic journal for information science and cultural dissemination], årg. 1, nr. 3, 2012 - retrieved May 28th, 2020 from: https://tidsskrift.dk/ntik/article/view/26072/22944</w:t>
      </w:r>
    </w:p>
    <w:p w14:paraId="3C457284" w14:textId="77777777" w:rsidR="00FC2C3A" w:rsidRPr="007234FE" w:rsidRDefault="00FC2C3A" w:rsidP="00C74FF4">
      <w:pPr>
        <w:spacing w:line="360" w:lineRule="auto"/>
        <w:ind w:firstLine="0"/>
        <w:rPr>
          <w:rFonts w:ascii="Arial" w:hAnsi="Arial" w:cs="Arial"/>
          <w:sz w:val="22"/>
          <w:szCs w:val="22"/>
        </w:rPr>
      </w:pPr>
    </w:p>
    <w:p w14:paraId="4F470400" w14:textId="40F08FF5" w:rsidR="00FC2C3A" w:rsidRPr="00FC2C3A" w:rsidRDefault="006314B9"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 xml:space="preserve">Randers </w:t>
      </w:r>
      <w:r>
        <w:rPr>
          <w:rFonts w:ascii="Arial" w:hAnsi="Arial" w:cs="Arial"/>
          <w:sz w:val="22"/>
          <w:szCs w:val="22"/>
        </w:rPr>
        <w:t>bibliotekerne”</w:t>
      </w:r>
      <w:r w:rsidR="00FC2C3A" w:rsidRPr="00FC2C3A">
        <w:rPr>
          <w:rFonts w:ascii="Arial" w:hAnsi="Arial" w:cs="Arial"/>
          <w:sz w:val="22"/>
          <w:szCs w:val="22"/>
        </w:rPr>
        <w:t xml:space="preserve"> - retrieved June 4th from: https://www.randersbib.dk/digitalt</w:t>
      </w:r>
    </w:p>
    <w:p w14:paraId="727149DD" w14:textId="77777777" w:rsidR="00FC2C3A" w:rsidRPr="00FC2C3A" w:rsidRDefault="00FC2C3A" w:rsidP="00C74FF4">
      <w:pPr>
        <w:spacing w:line="360" w:lineRule="auto"/>
        <w:ind w:firstLine="0"/>
        <w:rPr>
          <w:rFonts w:ascii="Arial" w:hAnsi="Arial" w:cs="Arial"/>
          <w:sz w:val="22"/>
          <w:szCs w:val="22"/>
        </w:rPr>
      </w:pPr>
    </w:p>
    <w:p w14:paraId="7F2BA9A1" w14:textId="598D2A39" w:rsidR="00FC2C3A" w:rsidRPr="007234FE" w:rsidRDefault="00FC2C3A" w:rsidP="00C74FF4">
      <w:pPr>
        <w:spacing w:line="360" w:lineRule="auto"/>
        <w:ind w:firstLine="0"/>
        <w:rPr>
          <w:rFonts w:ascii="Arial" w:hAnsi="Arial" w:cs="Arial"/>
          <w:sz w:val="22"/>
          <w:szCs w:val="22"/>
          <w:lang w:val="da-DK"/>
        </w:rPr>
      </w:pPr>
      <w:r w:rsidRPr="00FC2C3A">
        <w:rPr>
          <w:rFonts w:ascii="Arial" w:hAnsi="Arial" w:cs="Arial"/>
          <w:sz w:val="22"/>
          <w:szCs w:val="22"/>
        </w:rPr>
        <w:t>Schlicke, P. 1998</w:t>
      </w:r>
      <w:r w:rsidR="006314B9">
        <w:rPr>
          <w:rFonts w:ascii="Arial" w:hAnsi="Arial" w:cs="Arial"/>
          <w:sz w:val="22"/>
          <w:szCs w:val="22"/>
        </w:rPr>
        <w:t>. “</w:t>
      </w:r>
      <w:r w:rsidRPr="00FC2C3A">
        <w:rPr>
          <w:rFonts w:ascii="Arial" w:hAnsi="Arial" w:cs="Arial"/>
          <w:sz w:val="22"/>
          <w:szCs w:val="22"/>
        </w:rPr>
        <w:t>Electronic publishing</w:t>
      </w:r>
      <w:r w:rsidR="006314B9">
        <w:rPr>
          <w:rFonts w:ascii="Arial" w:hAnsi="Arial" w:cs="Arial"/>
          <w:sz w:val="22"/>
          <w:szCs w:val="22"/>
        </w:rPr>
        <w:t>.”</w:t>
      </w:r>
      <w:r w:rsidRPr="00FC2C3A">
        <w:rPr>
          <w:rFonts w:ascii="Arial" w:hAnsi="Arial" w:cs="Arial"/>
          <w:sz w:val="22"/>
          <w:szCs w:val="22"/>
        </w:rPr>
        <w:t xml:space="preserve"> In: </w:t>
      </w:r>
      <w:r w:rsidR="006314B9">
        <w:rPr>
          <w:rFonts w:ascii="Arial" w:hAnsi="Arial" w:cs="Arial"/>
          <w:sz w:val="22"/>
          <w:szCs w:val="22"/>
        </w:rPr>
        <w:t>“</w:t>
      </w:r>
      <w:r w:rsidRPr="00FC2C3A">
        <w:rPr>
          <w:rFonts w:ascii="Arial" w:hAnsi="Arial" w:cs="Arial"/>
          <w:sz w:val="22"/>
          <w:szCs w:val="22"/>
        </w:rPr>
        <w:t>Gower handbook of library and information management</w:t>
      </w:r>
      <w:r w:rsidR="006314B9">
        <w:rPr>
          <w:rFonts w:ascii="Arial" w:hAnsi="Arial" w:cs="Arial"/>
          <w:sz w:val="22"/>
          <w:szCs w:val="22"/>
        </w:rPr>
        <w:t>.”</w:t>
      </w:r>
      <w:r w:rsidRPr="00FC2C3A">
        <w:rPr>
          <w:rFonts w:ascii="Arial" w:hAnsi="Arial" w:cs="Arial"/>
          <w:sz w:val="22"/>
          <w:szCs w:val="22"/>
        </w:rPr>
        <w:t xml:space="preserve"> </w:t>
      </w:r>
      <w:r w:rsidRPr="007234FE">
        <w:rPr>
          <w:rFonts w:ascii="Arial" w:hAnsi="Arial" w:cs="Arial"/>
          <w:sz w:val="22"/>
          <w:szCs w:val="22"/>
          <w:lang w:val="da-DK"/>
        </w:rPr>
        <w:t>1998</w:t>
      </w:r>
      <w:r w:rsidR="003B7DC4" w:rsidRPr="007234FE">
        <w:rPr>
          <w:rFonts w:ascii="Arial" w:hAnsi="Arial" w:cs="Arial"/>
          <w:sz w:val="22"/>
          <w:szCs w:val="22"/>
          <w:lang w:val="da-DK"/>
        </w:rPr>
        <w:t>. Edited by</w:t>
      </w:r>
      <w:r w:rsidRPr="007234FE">
        <w:rPr>
          <w:rFonts w:ascii="Arial" w:hAnsi="Arial" w:cs="Arial"/>
          <w:sz w:val="22"/>
          <w:szCs w:val="22"/>
          <w:lang w:val="da-DK"/>
        </w:rPr>
        <w:t xml:space="preserve"> Ray John Prytherch. Gower Publishing. </w:t>
      </w:r>
    </w:p>
    <w:p w14:paraId="4917798D" w14:textId="77777777" w:rsidR="00FC2C3A" w:rsidRPr="007234FE" w:rsidRDefault="00FC2C3A" w:rsidP="00C74FF4">
      <w:pPr>
        <w:spacing w:line="360" w:lineRule="auto"/>
        <w:ind w:firstLine="0"/>
        <w:rPr>
          <w:rFonts w:ascii="Arial" w:hAnsi="Arial" w:cs="Arial"/>
          <w:sz w:val="22"/>
          <w:szCs w:val="22"/>
          <w:lang w:val="da-DK"/>
        </w:rPr>
      </w:pPr>
    </w:p>
    <w:p w14:paraId="249EFE00" w14:textId="07D64454" w:rsidR="00FC2C3A" w:rsidRPr="00FC2C3A" w:rsidRDefault="00FC2C3A" w:rsidP="00C74FF4">
      <w:pPr>
        <w:spacing w:line="360" w:lineRule="auto"/>
        <w:ind w:firstLine="0"/>
        <w:rPr>
          <w:rFonts w:ascii="Arial" w:hAnsi="Arial" w:cs="Arial"/>
          <w:sz w:val="22"/>
          <w:szCs w:val="22"/>
          <w:lang w:val="da-DK"/>
        </w:rPr>
      </w:pPr>
      <w:r w:rsidRPr="003B7DC4">
        <w:rPr>
          <w:rFonts w:ascii="Arial" w:hAnsi="Arial" w:cs="Arial"/>
          <w:sz w:val="22"/>
          <w:szCs w:val="22"/>
          <w:lang w:val="da-DK"/>
        </w:rPr>
        <w:t xml:space="preserve">Solhjell, D. 2001. </w:t>
      </w:r>
      <w:r w:rsidR="003B7DC4" w:rsidRPr="003B7DC4">
        <w:rPr>
          <w:rFonts w:ascii="Arial" w:hAnsi="Arial" w:cs="Arial"/>
          <w:sz w:val="22"/>
          <w:szCs w:val="22"/>
          <w:lang w:val="da-DK"/>
        </w:rPr>
        <w:t>“</w:t>
      </w:r>
      <w:r w:rsidRPr="003B7DC4">
        <w:rPr>
          <w:rFonts w:ascii="Arial" w:hAnsi="Arial" w:cs="Arial"/>
          <w:sz w:val="22"/>
          <w:szCs w:val="22"/>
          <w:lang w:val="da-DK"/>
        </w:rPr>
        <w:t>Formidler og formidlet: en teori om kunstformidlingens praksis</w:t>
      </w:r>
      <w:r w:rsidR="003B7DC4" w:rsidRPr="003B7DC4">
        <w:rPr>
          <w:rFonts w:ascii="Arial" w:hAnsi="Arial" w:cs="Arial"/>
          <w:sz w:val="22"/>
          <w:szCs w:val="22"/>
          <w:lang w:val="da-DK"/>
        </w:rPr>
        <w:t>.</w:t>
      </w:r>
      <w:r w:rsidR="003B7DC4">
        <w:rPr>
          <w:rFonts w:ascii="Arial" w:hAnsi="Arial" w:cs="Arial"/>
          <w:sz w:val="22"/>
          <w:szCs w:val="22"/>
          <w:lang w:val="da-DK"/>
        </w:rPr>
        <w:t>”</w:t>
      </w:r>
      <w:r w:rsidRPr="003B7DC4">
        <w:rPr>
          <w:rFonts w:ascii="Arial" w:hAnsi="Arial" w:cs="Arial"/>
          <w:sz w:val="22"/>
          <w:szCs w:val="22"/>
          <w:lang w:val="da-DK"/>
        </w:rPr>
        <w:t xml:space="preserve"> </w:t>
      </w:r>
      <w:r w:rsidRPr="00FC2C3A">
        <w:rPr>
          <w:rFonts w:ascii="Arial" w:hAnsi="Arial" w:cs="Arial"/>
          <w:sz w:val="22"/>
          <w:szCs w:val="22"/>
        </w:rPr>
        <w:t>[</w:t>
      </w:r>
      <w:r w:rsidR="003B7DC4">
        <w:rPr>
          <w:rFonts w:ascii="Arial" w:hAnsi="Arial" w:cs="Arial"/>
          <w:sz w:val="22"/>
          <w:szCs w:val="22"/>
        </w:rPr>
        <w:t>“</w:t>
      </w:r>
      <w:r w:rsidRPr="00FC2C3A">
        <w:rPr>
          <w:rFonts w:ascii="Arial" w:hAnsi="Arial" w:cs="Arial"/>
          <w:sz w:val="22"/>
          <w:szCs w:val="22"/>
        </w:rPr>
        <w:t>Disseminator and disseminated: A theory of the dissemination of art in practice</w:t>
      </w:r>
      <w:r w:rsidR="003B7DC4">
        <w:rPr>
          <w:rFonts w:ascii="Arial" w:hAnsi="Arial" w:cs="Arial"/>
          <w:sz w:val="22"/>
          <w:szCs w:val="22"/>
        </w:rPr>
        <w:t>.”</w:t>
      </w:r>
      <w:r w:rsidRPr="00FC2C3A">
        <w:rPr>
          <w:rFonts w:ascii="Arial" w:hAnsi="Arial" w:cs="Arial"/>
          <w:sz w:val="22"/>
          <w:szCs w:val="22"/>
        </w:rPr>
        <w:t xml:space="preserve">]. </w:t>
      </w:r>
      <w:r w:rsidRPr="00FC2C3A">
        <w:rPr>
          <w:rFonts w:ascii="Arial" w:hAnsi="Arial" w:cs="Arial"/>
          <w:sz w:val="22"/>
          <w:szCs w:val="22"/>
          <w:lang w:val="da-DK"/>
        </w:rPr>
        <w:t>Oslo: Universitetsforlaget.</w:t>
      </w:r>
    </w:p>
    <w:p w14:paraId="02830F6F" w14:textId="77777777" w:rsidR="00FC2C3A" w:rsidRPr="00FC2C3A" w:rsidRDefault="00FC2C3A" w:rsidP="00C74FF4">
      <w:pPr>
        <w:spacing w:line="360" w:lineRule="auto"/>
        <w:ind w:firstLine="0"/>
        <w:rPr>
          <w:rFonts w:ascii="Arial" w:hAnsi="Arial" w:cs="Arial"/>
          <w:sz w:val="22"/>
          <w:szCs w:val="22"/>
          <w:lang w:val="da-DK"/>
        </w:rPr>
      </w:pPr>
    </w:p>
    <w:p w14:paraId="78F3C919" w14:textId="6840C028"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lang w:val="da-DK"/>
        </w:rPr>
        <w:t xml:space="preserve">Skouvig, L. H. C. 2004. </w:t>
      </w:r>
      <w:r w:rsidR="003B7DC4">
        <w:rPr>
          <w:rFonts w:ascii="Arial" w:hAnsi="Arial" w:cs="Arial"/>
          <w:sz w:val="22"/>
          <w:szCs w:val="22"/>
          <w:lang w:val="da-DK"/>
        </w:rPr>
        <w:t>”</w:t>
      </w:r>
      <w:r w:rsidRPr="00FC2C3A">
        <w:rPr>
          <w:rFonts w:ascii="Arial" w:hAnsi="Arial" w:cs="Arial"/>
          <w:sz w:val="22"/>
          <w:szCs w:val="22"/>
          <w:lang w:val="da-DK"/>
        </w:rPr>
        <w:t>De danske folkebiblioteker ca. 1880-1920: en kulturhistorisk undersøgelse ud fra dannelses- og bevidsthedshistoriske aspekter med belysning af tilknytningsforholdet til staten og ‘det offentlige’</w:t>
      </w:r>
      <w:r w:rsidR="003B7DC4">
        <w:rPr>
          <w:rFonts w:ascii="Arial" w:hAnsi="Arial" w:cs="Arial"/>
          <w:sz w:val="22"/>
          <w:szCs w:val="22"/>
          <w:lang w:val="da-DK"/>
        </w:rPr>
        <w:t>.”</w:t>
      </w:r>
      <w:r w:rsidRPr="00FC2C3A">
        <w:rPr>
          <w:rFonts w:ascii="Arial" w:hAnsi="Arial" w:cs="Arial"/>
          <w:sz w:val="22"/>
          <w:szCs w:val="22"/>
          <w:lang w:val="da-DK"/>
        </w:rPr>
        <w:t xml:space="preserve"> </w:t>
      </w:r>
      <w:r w:rsidRPr="003B7DC4">
        <w:rPr>
          <w:rFonts w:ascii="Arial" w:hAnsi="Arial" w:cs="Arial"/>
          <w:sz w:val="22"/>
          <w:szCs w:val="22"/>
        </w:rPr>
        <w:t>[</w:t>
      </w:r>
      <w:r w:rsidR="003B7DC4" w:rsidRPr="003B7DC4">
        <w:rPr>
          <w:rFonts w:ascii="Arial" w:hAnsi="Arial" w:cs="Arial"/>
          <w:sz w:val="22"/>
          <w:szCs w:val="22"/>
        </w:rPr>
        <w:t>”</w:t>
      </w:r>
      <w:r w:rsidRPr="003B7DC4">
        <w:rPr>
          <w:rFonts w:ascii="Arial" w:hAnsi="Arial" w:cs="Arial"/>
          <w:sz w:val="22"/>
          <w:szCs w:val="22"/>
        </w:rPr>
        <w:t>The Danish public libraries ca. 1880-1920: A culture historical study from Bildung and intellectual historical aspects illuminating the relation between the state and ‘the public’</w:t>
      </w:r>
      <w:r w:rsidR="003B7DC4">
        <w:rPr>
          <w:rFonts w:ascii="Arial" w:hAnsi="Arial" w:cs="Arial"/>
          <w:sz w:val="22"/>
          <w:szCs w:val="22"/>
        </w:rPr>
        <w:t>.”</w:t>
      </w:r>
      <w:r w:rsidRPr="003B7DC4">
        <w:rPr>
          <w:rFonts w:ascii="Arial" w:hAnsi="Arial" w:cs="Arial"/>
          <w:sz w:val="22"/>
          <w:szCs w:val="22"/>
        </w:rPr>
        <w:t xml:space="preserve">]. </w:t>
      </w:r>
      <w:r w:rsidRPr="00FC2C3A">
        <w:rPr>
          <w:rFonts w:ascii="Arial" w:hAnsi="Arial" w:cs="Arial"/>
          <w:sz w:val="22"/>
          <w:szCs w:val="22"/>
        </w:rPr>
        <w:t>Ph.d.-afhandling. Danmarks Biblioteksskole [The school of library and information science] - retrieved May 28th, 2020 from: https://curis.ku.dk/ws/files/47032883/laura_skouvig_phd.pdf</w:t>
      </w:r>
    </w:p>
    <w:p w14:paraId="3B76B1A1" w14:textId="77777777" w:rsidR="00FC2C3A" w:rsidRPr="00FC2C3A" w:rsidRDefault="00FC2C3A" w:rsidP="00C74FF4">
      <w:pPr>
        <w:spacing w:line="360" w:lineRule="auto"/>
        <w:ind w:firstLine="0"/>
        <w:rPr>
          <w:rFonts w:ascii="Arial" w:hAnsi="Arial" w:cs="Arial"/>
          <w:sz w:val="22"/>
          <w:szCs w:val="22"/>
        </w:rPr>
      </w:pPr>
    </w:p>
    <w:p w14:paraId="53894D78" w14:textId="6C385430"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AUTHOR</w:t>
      </w:r>
      <w:r w:rsidR="003B7DC4">
        <w:rPr>
          <w:rFonts w:ascii="Arial" w:hAnsi="Arial" w:cs="Arial"/>
          <w:sz w:val="22"/>
          <w:szCs w:val="22"/>
        </w:rPr>
        <w:t xml:space="preserve">. </w:t>
      </w:r>
      <w:r w:rsidRPr="00FC2C3A">
        <w:rPr>
          <w:rFonts w:ascii="Arial" w:hAnsi="Arial" w:cs="Arial"/>
          <w:sz w:val="22"/>
          <w:szCs w:val="22"/>
        </w:rPr>
        <w:t>2018a. xxx</w:t>
      </w:r>
    </w:p>
    <w:p w14:paraId="556DE895" w14:textId="77777777" w:rsidR="00FC2C3A" w:rsidRPr="00FC2C3A" w:rsidRDefault="00FC2C3A" w:rsidP="00C74FF4">
      <w:pPr>
        <w:spacing w:line="360" w:lineRule="auto"/>
        <w:ind w:firstLine="0"/>
        <w:rPr>
          <w:rFonts w:ascii="Arial" w:hAnsi="Arial" w:cs="Arial"/>
          <w:sz w:val="22"/>
          <w:szCs w:val="22"/>
        </w:rPr>
      </w:pPr>
    </w:p>
    <w:p w14:paraId="74807CDC" w14:textId="43360E2D"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AUTHOR</w:t>
      </w:r>
      <w:r w:rsidR="003B7DC4">
        <w:rPr>
          <w:rFonts w:ascii="Arial" w:hAnsi="Arial" w:cs="Arial"/>
          <w:sz w:val="22"/>
          <w:szCs w:val="22"/>
        </w:rPr>
        <w:t xml:space="preserve">. </w:t>
      </w:r>
      <w:r w:rsidRPr="00FC2C3A">
        <w:rPr>
          <w:rFonts w:ascii="Arial" w:hAnsi="Arial" w:cs="Arial"/>
          <w:sz w:val="22"/>
          <w:szCs w:val="22"/>
        </w:rPr>
        <w:t>2018b. xxx</w:t>
      </w:r>
    </w:p>
    <w:p w14:paraId="0042F0DF" w14:textId="77777777" w:rsidR="00FC2C3A" w:rsidRPr="00FC2C3A" w:rsidRDefault="00FC2C3A" w:rsidP="00C74FF4">
      <w:pPr>
        <w:spacing w:line="360" w:lineRule="auto"/>
        <w:ind w:firstLine="0"/>
        <w:rPr>
          <w:rFonts w:ascii="Arial" w:hAnsi="Arial" w:cs="Arial"/>
          <w:sz w:val="22"/>
          <w:szCs w:val="22"/>
        </w:rPr>
      </w:pPr>
    </w:p>
    <w:p w14:paraId="231F52AF" w14:textId="784EAF40" w:rsidR="00FC2C3A" w:rsidRPr="00FC2C3A" w:rsidRDefault="003B7DC4" w:rsidP="00C74FF4">
      <w:pPr>
        <w:spacing w:line="360" w:lineRule="auto"/>
        <w:ind w:firstLine="0"/>
        <w:rPr>
          <w:rFonts w:ascii="Arial" w:hAnsi="Arial" w:cs="Arial"/>
          <w:sz w:val="22"/>
          <w:szCs w:val="22"/>
        </w:rPr>
      </w:pPr>
      <w:r>
        <w:rPr>
          <w:rFonts w:ascii="Arial" w:hAnsi="Arial" w:cs="Arial"/>
          <w:sz w:val="22"/>
          <w:szCs w:val="22"/>
        </w:rPr>
        <w:t>“</w:t>
      </w:r>
      <w:r w:rsidR="00FC2C3A" w:rsidRPr="00FC2C3A">
        <w:rPr>
          <w:rFonts w:ascii="Arial" w:hAnsi="Arial" w:cs="Arial"/>
          <w:sz w:val="22"/>
          <w:szCs w:val="22"/>
        </w:rPr>
        <w:t>The public libraries in the knowledge society: Summary from the committee on public libraries in the knowledge society</w:t>
      </w:r>
      <w:r>
        <w:rPr>
          <w:rFonts w:ascii="Arial" w:hAnsi="Arial" w:cs="Arial"/>
          <w:sz w:val="22"/>
          <w:szCs w:val="22"/>
        </w:rPr>
        <w:t>.”</w:t>
      </w:r>
      <w:r w:rsidR="00FC2C3A" w:rsidRPr="00FC2C3A">
        <w:rPr>
          <w:rFonts w:ascii="Arial" w:hAnsi="Arial" w:cs="Arial"/>
          <w:sz w:val="22"/>
          <w:szCs w:val="22"/>
        </w:rPr>
        <w:t xml:space="preserve"> [2012]</w:t>
      </w:r>
      <w:r>
        <w:rPr>
          <w:rFonts w:ascii="Arial" w:hAnsi="Arial" w:cs="Arial"/>
          <w:sz w:val="22"/>
          <w:szCs w:val="22"/>
        </w:rPr>
        <w:t xml:space="preserve">. </w:t>
      </w:r>
      <w:r w:rsidR="00FC2C3A" w:rsidRPr="00FC2C3A">
        <w:rPr>
          <w:rFonts w:ascii="Arial" w:hAnsi="Arial" w:cs="Arial"/>
          <w:sz w:val="22"/>
          <w:szCs w:val="22"/>
        </w:rPr>
        <w:t>Danish agency for libraries and media - retrieved May 28th, 2020 from: https://slks.dk/fileadmin/publikationer/publikationer_engelske/Reports/The_public_libraries_in_the_knowledge_society._Summary.pdf</w:t>
      </w:r>
    </w:p>
    <w:p w14:paraId="03B3DBD8" w14:textId="77777777" w:rsidR="00FC2C3A" w:rsidRPr="00FC2C3A" w:rsidRDefault="00FC2C3A" w:rsidP="00C74FF4">
      <w:pPr>
        <w:spacing w:line="360" w:lineRule="auto"/>
        <w:ind w:firstLine="0"/>
        <w:rPr>
          <w:rFonts w:ascii="Arial" w:hAnsi="Arial" w:cs="Arial"/>
          <w:sz w:val="22"/>
          <w:szCs w:val="22"/>
        </w:rPr>
      </w:pPr>
    </w:p>
    <w:p w14:paraId="2605AE49" w14:textId="4DB72755" w:rsidR="00FC2C3A" w:rsidRPr="007234FE" w:rsidRDefault="00FC2C3A" w:rsidP="00C74FF4">
      <w:pPr>
        <w:spacing w:line="360" w:lineRule="auto"/>
        <w:ind w:firstLine="0"/>
        <w:rPr>
          <w:rFonts w:ascii="Arial" w:hAnsi="Arial" w:cs="Arial"/>
          <w:sz w:val="22"/>
          <w:szCs w:val="22"/>
        </w:rPr>
      </w:pPr>
      <w:r w:rsidRPr="00FC2C3A">
        <w:rPr>
          <w:rFonts w:ascii="Arial" w:hAnsi="Arial" w:cs="Arial"/>
          <w:sz w:val="22"/>
          <w:szCs w:val="22"/>
          <w:lang w:val="sv-SE"/>
        </w:rPr>
        <w:t>Willims, R. 2002</w:t>
      </w:r>
      <w:r w:rsidR="003B7DC4">
        <w:rPr>
          <w:rFonts w:ascii="Arial" w:hAnsi="Arial" w:cs="Arial"/>
          <w:sz w:val="22"/>
          <w:szCs w:val="22"/>
          <w:lang w:val="sv-SE"/>
        </w:rPr>
        <w:t>.</w:t>
      </w:r>
      <w:r w:rsidRPr="00FC2C3A">
        <w:rPr>
          <w:rFonts w:ascii="Arial" w:hAnsi="Arial" w:cs="Arial"/>
          <w:sz w:val="22"/>
          <w:szCs w:val="22"/>
          <w:lang w:val="sv-SE"/>
        </w:rPr>
        <w:t xml:space="preserve"> </w:t>
      </w:r>
      <w:r w:rsidR="003B7DC4">
        <w:rPr>
          <w:rFonts w:ascii="Arial" w:hAnsi="Arial" w:cs="Arial"/>
          <w:sz w:val="22"/>
          <w:szCs w:val="22"/>
          <w:lang w:val="sv-SE"/>
        </w:rPr>
        <w:t>”</w:t>
      </w:r>
      <w:r w:rsidRPr="00FC2C3A">
        <w:rPr>
          <w:rFonts w:ascii="Arial" w:hAnsi="Arial" w:cs="Arial"/>
          <w:sz w:val="22"/>
          <w:szCs w:val="22"/>
          <w:lang w:val="sv-SE"/>
        </w:rPr>
        <w:t>Framtiden.nu: flyt och friktion i ett snabbt företag</w:t>
      </w:r>
      <w:r w:rsidR="003B7DC4">
        <w:rPr>
          <w:rFonts w:ascii="Arial" w:hAnsi="Arial" w:cs="Arial"/>
          <w:sz w:val="22"/>
          <w:szCs w:val="22"/>
          <w:lang w:val="sv-SE"/>
        </w:rPr>
        <w:t>.”</w:t>
      </w:r>
      <w:r w:rsidRPr="00FC2C3A">
        <w:rPr>
          <w:rFonts w:ascii="Arial" w:hAnsi="Arial" w:cs="Arial"/>
          <w:sz w:val="22"/>
          <w:szCs w:val="22"/>
          <w:lang w:val="sv-SE"/>
        </w:rPr>
        <w:t xml:space="preserve"> </w:t>
      </w:r>
      <w:r w:rsidRPr="007234FE">
        <w:rPr>
          <w:rFonts w:ascii="Arial" w:hAnsi="Arial" w:cs="Arial"/>
          <w:sz w:val="22"/>
          <w:szCs w:val="22"/>
        </w:rPr>
        <w:t>[</w:t>
      </w:r>
      <w:r w:rsidR="003B7DC4" w:rsidRPr="007234FE">
        <w:rPr>
          <w:rFonts w:ascii="Arial" w:hAnsi="Arial" w:cs="Arial"/>
          <w:sz w:val="22"/>
          <w:szCs w:val="22"/>
        </w:rPr>
        <w:t>”</w:t>
      </w:r>
      <w:r w:rsidRPr="007234FE">
        <w:rPr>
          <w:rFonts w:ascii="Arial" w:hAnsi="Arial" w:cs="Arial"/>
          <w:sz w:val="22"/>
          <w:szCs w:val="22"/>
        </w:rPr>
        <w:t>Framtiden.nu: flow and friction in a fast company</w:t>
      </w:r>
      <w:r w:rsidR="003B7DC4" w:rsidRPr="007234FE">
        <w:rPr>
          <w:rFonts w:ascii="Arial" w:hAnsi="Arial" w:cs="Arial"/>
          <w:sz w:val="22"/>
          <w:szCs w:val="22"/>
        </w:rPr>
        <w:t>.”</w:t>
      </w:r>
      <w:r w:rsidRPr="007234FE">
        <w:rPr>
          <w:rFonts w:ascii="Arial" w:hAnsi="Arial" w:cs="Arial"/>
          <w:sz w:val="22"/>
          <w:szCs w:val="22"/>
        </w:rPr>
        <w:t>]. Brutus Östlings Bokförlag Symposion. Stockholm/Stehag.</w:t>
      </w:r>
    </w:p>
    <w:p w14:paraId="42FBDE91" w14:textId="77777777" w:rsidR="00FC2C3A" w:rsidRPr="007234FE" w:rsidRDefault="00FC2C3A" w:rsidP="00C74FF4">
      <w:pPr>
        <w:spacing w:line="360" w:lineRule="auto"/>
        <w:ind w:firstLine="0"/>
        <w:rPr>
          <w:rFonts w:ascii="Arial" w:hAnsi="Arial" w:cs="Arial"/>
          <w:sz w:val="22"/>
          <w:szCs w:val="22"/>
        </w:rPr>
      </w:pPr>
    </w:p>
    <w:p w14:paraId="01AE3AB7" w14:textId="6064D57D" w:rsidR="00FC2C3A" w:rsidRPr="00FC2C3A" w:rsidRDefault="00FC2C3A" w:rsidP="00C74FF4">
      <w:pPr>
        <w:spacing w:line="360" w:lineRule="auto"/>
        <w:ind w:firstLine="0"/>
        <w:rPr>
          <w:rFonts w:ascii="Arial" w:hAnsi="Arial" w:cs="Arial"/>
          <w:sz w:val="22"/>
          <w:szCs w:val="22"/>
        </w:rPr>
      </w:pPr>
      <w:r w:rsidRPr="00FC2C3A">
        <w:rPr>
          <w:rFonts w:ascii="Arial" w:hAnsi="Arial" w:cs="Arial"/>
          <w:sz w:val="22"/>
          <w:szCs w:val="22"/>
        </w:rPr>
        <w:t>Witten, I. Bainbridge, D. &amp; Nichols D. 2009</w:t>
      </w:r>
      <w:r w:rsidR="003B7DC4">
        <w:rPr>
          <w:rFonts w:ascii="Arial" w:hAnsi="Arial" w:cs="Arial"/>
          <w:sz w:val="22"/>
          <w:szCs w:val="22"/>
        </w:rPr>
        <w:t>. “</w:t>
      </w:r>
      <w:r w:rsidRPr="00FC2C3A">
        <w:rPr>
          <w:rFonts w:ascii="Arial" w:hAnsi="Arial" w:cs="Arial"/>
          <w:sz w:val="22"/>
          <w:szCs w:val="22"/>
        </w:rPr>
        <w:t>How to Build a Digital Library.</w:t>
      </w:r>
      <w:r w:rsidR="003B7DC4">
        <w:rPr>
          <w:rFonts w:ascii="Arial" w:hAnsi="Arial" w:cs="Arial"/>
          <w:sz w:val="22"/>
          <w:szCs w:val="22"/>
        </w:rPr>
        <w:t>”</w:t>
      </w:r>
      <w:r w:rsidRPr="00FC2C3A">
        <w:rPr>
          <w:rFonts w:ascii="Arial" w:hAnsi="Arial" w:cs="Arial"/>
          <w:sz w:val="22"/>
          <w:szCs w:val="22"/>
        </w:rPr>
        <w:t xml:space="preserve"> 2nd edition. Routledge.</w:t>
      </w:r>
    </w:p>
    <w:p w14:paraId="1A72D8C2" w14:textId="42F24752" w:rsidR="00FC2C3A" w:rsidRDefault="00FC2C3A" w:rsidP="00C74FF4"/>
    <w:p w14:paraId="63A6DB25" w14:textId="77777777" w:rsidR="00FC2C3A" w:rsidRPr="00FC2C3A" w:rsidRDefault="00FC2C3A" w:rsidP="00C74FF4"/>
    <w:p w14:paraId="264D5339" w14:textId="77777777" w:rsidR="00F5296C" w:rsidRDefault="00DE68FA" w:rsidP="00C74FF4">
      <w:pPr>
        <w:pStyle w:val="Overskrift1"/>
        <w:spacing w:before="0" w:line="360" w:lineRule="auto"/>
        <w:jc w:val="both"/>
        <w:rPr>
          <w:rFonts w:ascii="Arial" w:hAnsi="Arial" w:cs="Arial"/>
          <w:szCs w:val="22"/>
        </w:rPr>
      </w:pPr>
      <w:r w:rsidRPr="00DC088A">
        <w:rPr>
          <w:rFonts w:ascii="Arial" w:hAnsi="Arial" w:cs="Arial"/>
          <w:szCs w:val="22"/>
        </w:rPr>
        <w:t>ACKNOWLEDGMENTS</w:t>
      </w:r>
    </w:p>
    <w:p w14:paraId="3A5E6185" w14:textId="494810A1" w:rsidR="00DE68FA" w:rsidRPr="00F5296C" w:rsidRDefault="00F5296C" w:rsidP="00C74FF4">
      <w:pPr>
        <w:spacing w:line="360" w:lineRule="auto"/>
        <w:ind w:firstLine="708"/>
        <w:rPr>
          <w:rFonts w:ascii="Arial" w:hAnsi="Arial" w:cs="Arial"/>
          <w:sz w:val="22"/>
          <w:szCs w:val="22"/>
        </w:rPr>
      </w:pPr>
      <w:r w:rsidRPr="00F5296C">
        <w:rPr>
          <w:rFonts w:ascii="Arial" w:hAnsi="Arial" w:cs="Arial"/>
          <w:sz w:val="22"/>
          <w:szCs w:val="22"/>
        </w:rPr>
        <w:t>The author wishes to thank employees at public libraries in region South and Mid in Denmark. Without their kindly participation this study could not have been conducted.</w:t>
      </w:r>
    </w:p>
    <w:sectPr w:rsidR="00DE68FA" w:rsidRPr="00F5296C" w:rsidSect="000D7DF1">
      <w:footerReference w:type="even" r:id="rId9"/>
      <w:footerReference w:type="default" r:id="rId10"/>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034B" w14:textId="77777777" w:rsidR="00135EB3" w:rsidRDefault="00135EB3" w:rsidP="000D7DF1">
      <w:pPr>
        <w:spacing w:after="0"/>
      </w:pPr>
      <w:r>
        <w:separator/>
      </w:r>
    </w:p>
  </w:endnote>
  <w:endnote w:type="continuationSeparator" w:id="0">
    <w:p w14:paraId="5B1FD3DE" w14:textId="77777777" w:rsidR="00135EB3" w:rsidRDefault="00135EB3"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ED06743" w14:textId="77777777" w:rsidR="00F63EEC" w:rsidRDefault="00135E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529803"/>
      <w:docPartObj>
        <w:docPartGallery w:val="Page Numbers (Bottom of Page)"/>
        <w:docPartUnique/>
      </w:docPartObj>
    </w:sdtPr>
    <w:sdtEndPr/>
    <w:sdtContent>
      <w:p w14:paraId="23151E0F" w14:textId="2F0C3DC3" w:rsidR="00FC2C3A" w:rsidRDefault="00FC2C3A">
        <w:pPr>
          <w:pStyle w:val="Sidefod"/>
          <w:jc w:val="center"/>
        </w:pPr>
        <w:r>
          <w:fldChar w:fldCharType="begin"/>
        </w:r>
        <w:r>
          <w:instrText>PAGE   \* MERGEFORMAT</w:instrText>
        </w:r>
        <w:r>
          <w:fldChar w:fldCharType="separate"/>
        </w:r>
        <w:r>
          <w:rPr>
            <w:lang w:val="da-DK"/>
          </w:rPr>
          <w:t>2</w:t>
        </w:r>
        <w:r>
          <w:fldChar w:fldCharType="end"/>
        </w:r>
      </w:p>
    </w:sdtContent>
  </w:sdt>
  <w:p w14:paraId="2AC4B9A1" w14:textId="77777777" w:rsidR="00FC2C3A" w:rsidRDefault="00FC2C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7599" w14:textId="77777777" w:rsidR="00135EB3" w:rsidRDefault="00135EB3" w:rsidP="000D7DF1">
      <w:pPr>
        <w:spacing w:after="0"/>
      </w:pPr>
      <w:r>
        <w:separator/>
      </w:r>
    </w:p>
  </w:footnote>
  <w:footnote w:type="continuationSeparator" w:id="0">
    <w:p w14:paraId="63EDC03D" w14:textId="77777777" w:rsidR="00135EB3" w:rsidRDefault="00135EB3"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7C4FE2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300EDE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C0D"/>
    <w:rsid w:val="000510EA"/>
    <w:rsid w:val="000610BD"/>
    <w:rsid w:val="00067888"/>
    <w:rsid w:val="000715E5"/>
    <w:rsid w:val="000A109C"/>
    <w:rsid w:val="000A323E"/>
    <w:rsid w:val="000B4BE3"/>
    <w:rsid w:val="000B69AE"/>
    <w:rsid w:val="000D46DA"/>
    <w:rsid w:val="000D5669"/>
    <w:rsid w:val="000D7DF1"/>
    <w:rsid w:val="000E1129"/>
    <w:rsid w:val="000F67A6"/>
    <w:rsid w:val="00135EB3"/>
    <w:rsid w:val="001366B4"/>
    <w:rsid w:val="00137A9B"/>
    <w:rsid w:val="00146D6B"/>
    <w:rsid w:val="0016692E"/>
    <w:rsid w:val="00193B90"/>
    <w:rsid w:val="001D5829"/>
    <w:rsid w:val="001E2B18"/>
    <w:rsid w:val="001E5837"/>
    <w:rsid w:val="00201FC9"/>
    <w:rsid w:val="00252B83"/>
    <w:rsid w:val="002564EC"/>
    <w:rsid w:val="002954D2"/>
    <w:rsid w:val="002C13A3"/>
    <w:rsid w:val="002C684D"/>
    <w:rsid w:val="002E00C2"/>
    <w:rsid w:val="00314159"/>
    <w:rsid w:val="0032310C"/>
    <w:rsid w:val="00335E97"/>
    <w:rsid w:val="00344B12"/>
    <w:rsid w:val="00345EB5"/>
    <w:rsid w:val="00350751"/>
    <w:rsid w:val="00366626"/>
    <w:rsid w:val="00371540"/>
    <w:rsid w:val="003B57C1"/>
    <w:rsid w:val="003B7DC4"/>
    <w:rsid w:val="003C23A4"/>
    <w:rsid w:val="003C746F"/>
    <w:rsid w:val="0040120A"/>
    <w:rsid w:val="00414583"/>
    <w:rsid w:val="00423E03"/>
    <w:rsid w:val="00461827"/>
    <w:rsid w:val="0048153D"/>
    <w:rsid w:val="00484333"/>
    <w:rsid w:val="004A5194"/>
    <w:rsid w:val="004A750C"/>
    <w:rsid w:val="004B0FF0"/>
    <w:rsid w:val="005177D2"/>
    <w:rsid w:val="0055260A"/>
    <w:rsid w:val="005710B7"/>
    <w:rsid w:val="00571B2B"/>
    <w:rsid w:val="005938B1"/>
    <w:rsid w:val="005A46E0"/>
    <w:rsid w:val="005F7124"/>
    <w:rsid w:val="006108E9"/>
    <w:rsid w:val="00622E70"/>
    <w:rsid w:val="006314B9"/>
    <w:rsid w:val="00640237"/>
    <w:rsid w:val="0065115E"/>
    <w:rsid w:val="00664FCA"/>
    <w:rsid w:val="0066595F"/>
    <w:rsid w:val="00672480"/>
    <w:rsid w:val="00695883"/>
    <w:rsid w:val="00695E89"/>
    <w:rsid w:val="006D45FF"/>
    <w:rsid w:val="006D666C"/>
    <w:rsid w:val="006E7482"/>
    <w:rsid w:val="00707FC0"/>
    <w:rsid w:val="00713ADE"/>
    <w:rsid w:val="007234FE"/>
    <w:rsid w:val="007A6EE8"/>
    <w:rsid w:val="007C441E"/>
    <w:rsid w:val="007D3F0A"/>
    <w:rsid w:val="007E09F1"/>
    <w:rsid w:val="007E0C7D"/>
    <w:rsid w:val="007E5857"/>
    <w:rsid w:val="00801CA9"/>
    <w:rsid w:val="00810B5C"/>
    <w:rsid w:val="00826D2B"/>
    <w:rsid w:val="008349B3"/>
    <w:rsid w:val="00846A36"/>
    <w:rsid w:val="00866FCA"/>
    <w:rsid w:val="00876728"/>
    <w:rsid w:val="00884B4B"/>
    <w:rsid w:val="0089497E"/>
    <w:rsid w:val="00894B15"/>
    <w:rsid w:val="008B5332"/>
    <w:rsid w:val="008B7E21"/>
    <w:rsid w:val="008C2BA6"/>
    <w:rsid w:val="008F58E0"/>
    <w:rsid w:val="00901D37"/>
    <w:rsid w:val="00924D24"/>
    <w:rsid w:val="0095175F"/>
    <w:rsid w:val="00967687"/>
    <w:rsid w:val="00967D5E"/>
    <w:rsid w:val="00971421"/>
    <w:rsid w:val="0097700C"/>
    <w:rsid w:val="009772AD"/>
    <w:rsid w:val="009A1FBA"/>
    <w:rsid w:val="009D4ECA"/>
    <w:rsid w:val="009F37DC"/>
    <w:rsid w:val="009F3B67"/>
    <w:rsid w:val="00A0202C"/>
    <w:rsid w:val="00A11864"/>
    <w:rsid w:val="00A172EF"/>
    <w:rsid w:val="00A40165"/>
    <w:rsid w:val="00A4315E"/>
    <w:rsid w:val="00A62DED"/>
    <w:rsid w:val="00A677E4"/>
    <w:rsid w:val="00A95123"/>
    <w:rsid w:val="00AB6281"/>
    <w:rsid w:val="00AD6539"/>
    <w:rsid w:val="00AE31D9"/>
    <w:rsid w:val="00AF62E6"/>
    <w:rsid w:val="00B56B1D"/>
    <w:rsid w:val="00B634D9"/>
    <w:rsid w:val="00B87017"/>
    <w:rsid w:val="00BE311D"/>
    <w:rsid w:val="00BF3710"/>
    <w:rsid w:val="00C035AA"/>
    <w:rsid w:val="00C05908"/>
    <w:rsid w:val="00C134D8"/>
    <w:rsid w:val="00C74FF4"/>
    <w:rsid w:val="00C816EA"/>
    <w:rsid w:val="00C91FA8"/>
    <w:rsid w:val="00C94AE2"/>
    <w:rsid w:val="00C96EB5"/>
    <w:rsid w:val="00CA77BB"/>
    <w:rsid w:val="00CB75E5"/>
    <w:rsid w:val="00CD1EE5"/>
    <w:rsid w:val="00CD408B"/>
    <w:rsid w:val="00CF1861"/>
    <w:rsid w:val="00D028B2"/>
    <w:rsid w:val="00D15F42"/>
    <w:rsid w:val="00D96A02"/>
    <w:rsid w:val="00DA4509"/>
    <w:rsid w:val="00DC088A"/>
    <w:rsid w:val="00DD34F9"/>
    <w:rsid w:val="00DE336F"/>
    <w:rsid w:val="00DE68FA"/>
    <w:rsid w:val="00E00099"/>
    <w:rsid w:val="00E14D93"/>
    <w:rsid w:val="00E33D8D"/>
    <w:rsid w:val="00E44E76"/>
    <w:rsid w:val="00E72772"/>
    <w:rsid w:val="00E9550C"/>
    <w:rsid w:val="00EA3700"/>
    <w:rsid w:val="00EA3A13"/>
    <w:rsid w:val="00EB4765"/>
    <w:rsid w:val="00EE6048"/>
    <w:rsid w:val="00EE6DE7"/>
    <w:rsid w:val="00EF509E"/>
    <w:rsid w:val="00F01251"/>
    <w:rsid w:val="00F5153F"/>
    <w:rsid w:val="00F5296C"/>
    <w:rsid w:val="00F7243A"/>
    <w:rsid w:val="00F855BF"/>
    <w:rsid w:val="00F91E81"/>
    <w:rsid w:val="00FA3BBA"/>
    <w:rsid w:val="00FA3D28"/>
    <w:rsid w:val="00FA7470"/>
    <w:rsid w:val="00FB1B88"/>
    <w:rsid w:val="00FC0F52"/>
    <w:rsid w:val="00FC2C3A"/>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qFormat/>
    <w:rsid w:val="000D7DF1"/>
    <w:pPr>
      <w:keepNext/>
      <w:spacing w:before="40" w:after="0"/>
      <w:ind w:firstLine="0"/>
      <w:jc w:val="left"/>
      <w:outlineLvl w:val="0"/>
    </w:pPr>
    <w:rPr>
      <w:rFonts w:ascii="Helvetica" w:hAnsi="Helvetica"/>
      <w:b/>
      <w:kern w:val="28"/>
      <w:sz w:val="22"/>
    </w:rPr>
  </w:style>
  <w:style w:type="paragraph" w:styleId="Overskrift2">
    <w:name w:val="heading 2"/>
    <w:basedOn w:val="Overskrift1"/>
    <w:next w:val="Normal"/>
    <w:link w:val="Overskrift2Tegn"/>
    <w:qFormat/>
    <w:rsid w:val="000D7DF1"/>
    <w:pPr>
      <w:outlineLvl w:val="1"/>
    </w:pPr>
    <w:rPr>
      <w:rFonts w:ascii="Times New Roman" w:hAnsi="Times New Roman"/>
      <w:b w:val="0"/>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D7DF1"/>
    <w:rPr>
      <w:rFonts w:ascii="Helvetica" w:eastAsia="Times New Roman" w:hAnsi="Helvetica" w:cs="Times New Roman"/>
      <w:b/>
      <w:kern w:val="28"/>
      <w:szCs w:val="20"/>
      <w:lang w:val="en-US"/>
    </w:rPr>
  </w:style>
  <w:style w:type="character" w:customStyle="1" w:styleId="Overskrift2Tegn">
    <w:name w:val="Overskrift 2 Tegn"/>
    <w:basedOn w:val="Standardskrifttypeiafsnit"/>
    <w:link w:val="Overskrift2"/>
    <w:rsid w:val="000D7DF1"/>
    <w:rPr>
      <w:rFonts w:ascii="Times New Roman" w:eastAsia="Times New Roman" w:hAnsi="Times New Roman" w:cs="Times New Roman"/>
      <w:i/>
      <w:kern w:val="28"/>
      <w:szCs w:val="20"/>
      <w:lang w:val="en-US"/>
    </w:rPr>
  </w:style>
  <w:style w:type="character" w:styleId="Fodnotehenvisning">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dnotetekst">
    <w:name w:val="footnote text"/>
    <w:basedOn w:val="Normal"/>
    <w:link w:val="FodnotetekstTegn"/>
    <w:uiPriority w:val="99"/>
    <w:semiHidden/>
    <w:rsid w:val="000D7DF1"/>
    <w:pPr>
      <w:ind w:left="144" w:hanging="144"/>
    </w:pPr>
    <w:rPr>
      <w:sz w:val="18"/>
    </w:rPr>
  </w:style>
  <w:style w:type="character" w:customStyle="1" w:styleId="FodnotetekstTegn">
    <w:name w:val="Fodnotetekst Tegn"/>
    <w:basedOn w:val="Standardskrifttypeiafsnit"/>
    <w:link w:val="Fodnotetekst"/>
    <w:uiPriority w:val="99"/>
    <w:semiHidden/>
    <w:rsid w:val="000D7DF1"/>
    <w:rPr>
      <w:rFonts w:ascii="Times New Roman" w:eastAsia="Times New Roman" w:hAnsi="Times New Roman" w:cs="Times New Roman"/>
      <w:sz w:val="18"/>
      <w:szCs w:val="20"/>
      <w:lang w:val="en-US"/>
    </w:rPr>
  </w:style>
  <w:style w:type="paragraph" w:styleId="Sidefod">
    <w:name w:val="footer"/>
    <w:basedOn w:val="Normal"/>
    <w:link w:val="SidefodTegn"/>
    <w:uiPriority w:val="99"/>
    <w:rsid w:val="000D7DF1"/>
    <w:pPr>
      <w:tabs>
        <w:tab w:val="center" w:pos="4320"/>
        <w:tab w:val="right" w:pos="8640"/>
      </w:tabs>
    </w:pPr>
  </w:style>
  <w:style w:type="character" w:customStyle="1" w:styleId="SidefodTegn">
    <w:name w:val="Sidefod Tegn"/>
    <w:basedOn w:val="Standardskrifttypeiafsnit"/>
    <w:link w:val="Sidefod"/>
    <w:uiPriority w:val="99"/>
    <w:rsid w:val="000D7DF1"/>
    <w:rPr>
      <w:rFonts w:ascii="Times New Roman" w:eastAsia="Times New Roman" w:hAnsi="Times New Roman" w:cs="Times New Roman"/>
      <w:sz w:val="20"/>
      <w:szCs w:val="20"/>
      <w:lang w:val="en-US"/>
    </w:rPr>
  </w:style>
  <w:style w:type="paragraph" w:customStyle="1" w:styleId="Abstract">
    <w:name w:val="Abstract"/>
    <w:basedOn w:val="Overskrift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Sidetal">
    <w:name w:val="page number"/>
    <w:basedOn w:val="Standardskrifttypeiafsnit"/>
    <w:rsid w:val="000D7DF1"/>
  </w:style>
  <w:style w:type="paragraph" w:styleId="Brdtekstindrykning2">
    <w:name w:val="Body Text Indent 2"/>
    <w:basedOn w:val="Normal"/>
    <w:link w:val="Brdtekstindrykning2Tegn"/>
    <w:rsid w:val="000D7DF1"/>
  </w:style>
  <w:style w:type="character" w:customStyle="1" w:styleId="Brdtekstindrykning2Tegn">
    <w:name w:val="Brødtekstindrykning 2 Tegn"/>
    <w:basedOn w:val="Standardskrifttypeiafsnit"/>
    <w:link w:val="Brdtekstindrykning2"/>
    <w:rsid w:val="000D7DF1"/>
    <w:rPr>
      <w:rFonts w:ascii="Times New Roman" w:eastAsia="Times New Roman" w:hAnsi="Times New Roman" w:cs="Times New Roman"/>
      <w:sz w:val="20"/>
      <w:szCs w:val="20"/>
      <w:lang w:val="en-US"/>
    </w:rPr>
  </w:style>
  <w:style w:type="character" w:customStyle="1" w:styleId="pagetitle1">
    <w:name w:val="pagetitle1"/>
    <w:basedOn w:val="Standardskrifttypeiafsnit"/>
    <w:rsid w:val="00E33D8D"/>
    <w:rPr>
      <w:rFonts w:ascii="Arial" w:hAnsi="Arial" w:cs="Arial" w:hint="default"/>
      <w:b w:val="0"/>
      <w:bCs w:val="0"/>
      <w:color w:val="000000"/>
      <w:sz w:val="27"/>
      <w:szCs w:val="27"/>
    </w:rPr>
  </w:style>
  <w:style w:type="character" w:customStyle="1" w:styleId="bodycopy1">
    <w:name w:val="bodycopy1"/>
    <w:basedOn w:val="Standardskrifttypeiafsni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Markeringsbobletekst">
    <w:name w:val="Balloon Text"/>
    <w:basedOn w:val="Normal"/>
    <w:link w:val="MarkeringsbobletekstTegn"/>
    <w:uiPriority w:val="99"/>
    <w:semiHidden/>
    <w:unhideWhenUsed/>
    <w:rsid w:val="00335E9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5E97"/>
    <w:rPr>
      <w:rFonts w:ascii="Segoe UI" w:eastAsia="Times New Roman" w:hAnsi="Segoe UI" w:cs="Segoe UI"/>
      <w:sz w:val="18"/>
      <w:szCs w:val="18"/>
      <w:lang w:val="en-US"/>
    </w:rPr>
  </w:style>
  <w:style w:type="character" w:styleId="Kommentarhenvisning">
    <w:name w:val="annotation reference"/>
    <w:basedOn w:val="Standardskrifttypeiafsnit"/>
    <w:uiPriority w:val="99"/>
    <w:semiHidden/>
    <w:unhideWhenUsed/>
    <w:rsid w:val="00137A9B"/>
    <w:rPr>
      <w:sz w:val="16"/>
      <w:szCs w:val="16"/>
    </w:rPr>
  </w:style>
  <w:style w:type="paragraph" w:styleId="Kommentartekst">
    <w:name w:val="annotation text"/>
    <w:basedOn w:val="Normal"/>
    <w:link w:val="KommentartekstTegn"/>
    <w:uiPriority w:val="99"/>
    <w:semiHidden/>
    <w:unhideWhenUsed/>
    <w:rsid w:val="00137A9B"/>
  </w:style>
  <w:style w:type="character" w:customStyle="1" w:styleId="KommentartekstTegn">
    <w:name w:val="Kommentartekst Tegn"/>
    <w:basedOn w:val="Standardskrifttypeiafsnit"/>
    <w:link w:val="Kommentartekst"/>
    <w:uiPriority w:val="99"/>
    <w:semiHidden/>
    <w:rsid w:val="00137A9B"/>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137A9B"/>
    <w:rPr>
      <w:b/>
      <w:bCs/>
    </w:rPr>
  </w:style>
  <w:style w:type="character" w:customStyle="1" w:styleId="KommentaremneTegn">
    <w:name w:val="Kommentaremne Tegn"/>
    <w:basedOn w:val="KommentartekstTegn"/>
    <w:link w:val="Kommentaremne"/>
    <w:uiPriority w:val="99"/>
    <w:semiHidden/>
    <w:rsid w:val="00137A9B"/>
    <w:rPr>
      <w:rFonts w:ascii="Times New Roman" w:eastAsia="Times New Roman" w:hAnsi="Times New Roman" w:cs="Times New Roman"/>
      <w:b/>
      <w:bCs/>
      <w:sz w:val="20"/>
      <w:szCs w:val="20"/>
      <w:lang w:val="en-US"/>
    </w:rPr>
  </w:style>
  <w:style w:type="table" w:styleId="Tabel-Gitter">
    <w:name w:val="Table Grid"/>
    <w:basedOn w:val="Tabel-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FC2C3A"/>
    <w:rPr>
      <w:color w:val="605E5C"/>
      <w:shd w:val="clear" w:color="auto" w:fill="E1DFDD"/>
    </w:rPr>
  </w:style>
  <w:style w:type="paragraph" w:styleId="Sidehoved">
    <w:name w:val="header"/>
    <w:basedOn w:val="Normal"/>
    <w:link w:val="SidehovedTegn"/>
    <w:uiPriority w:val="99"/>
    <w:unhideWhenUsed/>
    <w:rsid w:val="00FC2C3A"/>
    <w:pPr>
      <w:tabs>
        <w:tab w:val="center" w:pos="4819"/>
        <w:tab w:val="right" w:pos="9638"/>
      </w:tabs>
      <w:spacing w:after="0"/>
    </w:pPr>
  </w:style>
  <w:style w:type="character" w:customStyle="1" w:styleId="SidehovedTegn">
    <w:name w:val="Sidehoved Tegn"/>
    <w:basedOn w:val="Standardskrifttypeiafsnit"/>
    <w:link w:val="Sidehoved"/>
    <w:uiPriority w:val="99"/>
    <w:rsid w:val="00FC2C3A"/>
    <w:rPr>
      <w:rFonts w:ascii="Times New Roman" w:eastAsia="Times New Roman" w:hAnsi="Times New Roman" w:cs="Times New Roman"/>
      <w:sz w:val="20"/>
      <w:szCs w:val="20"/>
      <w:lang w:val="en-US"/>
    </w:rPr>
  </w:style>
  <w:style w:type="paragraph" w:styleId="Opstilling-talellerbogst">
    <w:name w:val="List Number"/>
    <w:basedOn w:val="Normal"/>
    <w:uiPriority w:val="99"/>
    <w:semiHidden/>
    <w:unhideWhenUsed/>
    <w:rsid w:val="003B7DC4"/>
    <w:pPr>
      <w:numPr>
        <w:numId w:val="1"/>
      </w:numPr>
      <w:spacing w:after="160" w:line="256" w:lineRule="auto"/>
      <w:contextualSpacing/>
      <w:jc w:val="left"/>
    </w:pPr>
    <w:rPr>
      <w:rFonts w:asciiTheme="minorHAnsi" w:eastAsiaTheme="minorHAnsi" w:hAnsiTheme="minorHAnsi" w:cstheme="minorBidi"/>
      <w:sz w:val="22"/>
      <w:szCs w:val="22"/>
      <w:lang w:val="da-DK"/>
    </w:rPr>
  </w:style>
  <w:style w:type="paragraph" w:styleId="Opstilling-punkttegn">
    <w:name w:val="List Bullet"/>
    <w:basedOn w:val="Normal"/>
    <w:uiPriority w:val="99"/>
    <w:unhideWhenUsed/>
    <w:rsid w:val="003B7DC4"/>
    <w:pPr>
      <w:numPr>
        <w:numId w:val="2"/>
      </w:numPr>
      <w:spacing w:after="160" w:line="254" w:lineRule="auto"/>
      <w:contextualSpacing/>
      <w:jc w:val="left"/>
    </w:pPr>
    <w:rPr>
      <w:rFonts w:asciiTheme="minorHAnsi" w:eastAsiaTheme="minorHAnsi" w:hAnsiTheme="minorHAnsi" w:cstheme="minorBidi"/>
      <w:sz w:val="22"/>
      <w:szCs w:val="22"/>
      <w:lang w:val="da-DK"/>
    </w:rPr>
  </w:style>
  <w:style w:type="paragraph" w:styleId="NormalWeb">
    <w:name w:val="Normal (Web)"/>
    <w:basedOn w:val="Normal"/>
    <w:uiPriority w:val="99"/>
    <w:semiHidden/>
    <w:unhideWhenUsed/>
    <w:rsid w:val="00C05908"/>
    <w:pPr>
      <w:spacing w:before="100" w:beforeAutospacing="1" w:after="100" w:afterAutospacing="1"/>
      <w:ind w:firstLine="0"/>
      <w:jc w:val="left"/>
    </w:pPr>
    <w:rPr>
      <w:sz w:val="24"/>
      <w:szCs w:val="24"/>
      <w:lang w:val="da-DK" w:eastAsia="da-DK"/>
    </w:rPr>
  </w:style>
  <w:style w:type="character" w:styleId="Strk">
    <w:name w:val="Strong"/>
    <w:basedOn w:val="Standardskrifttypeiafsnit"/>
    <w:uiPriority w:val="22"/>
    <w:qFormat/>
    <w:rsid w:val="00C05908"/>
    <w:rPr>
      <w:b/>
      <w:bCs/>
    </w:rPr>
  </w:style>
  <w:style w:type="character" w:styleId="Fremhv">
    <w:name w:val="Emphasis"/>
    <w:basedOn w:val="Standardskrifttypeiafsnit"/>
    <w:uiPriority w:val="20"/>
    <w:qFormat/>
    <w:rsid w:val="00C05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059">
      <w:bodyDiv w:val="1"/>
      <w:marLeft w:val="0"/>
      <w:marRight w:val="0"/>
      <w:marTop w:val="0"/>
      <w:marBottom w:val="0"/>
      <w:divBdr>
        <w:top w:val="none" w:sz="0" w:space="0" w:color="auto"/>
        <w:left w:val="none" w:sz="0" w:space="0" w:color="auto"/>
        <w:bottom w:val="none" w:sz="0" w:space="0" w:color="auto"/>
        <w:right w:val="none" w:sz="0" w:space="0" w:color="auto"/>
      </w:divBdr>
    </w:div>
    <w:div w:id="237399740">
      <w:bodyDiv w:val="1"/>
      <w:marLeft w:val="0"/>
      <w:marRight w:val="0"/>
      <w:marTop w:val="0"/>
      <w:marBottom w:val="0"/>
      <w:divBdr>
        <w:top w:val="none" w:sz="0" w:space="0" w:color="auto"/>
        <w:left w:val="none" w:sz="0" w:space="0" w:color="auto"/>
        <w:bottom w:val="none" w:sz="0" w:space="0" w:color="auto"/>
        <w:right w:val="none" w:sz="0" w:space="0" w:color="auto"/>
      </w:divBdr>
    </w:div>
    <w:div w:id="286394962">
      <w:bodyDiv w:val="1"/>
      <w:marLeft w:val="0"/>
      <w:marRight w:val="0"/>
      <w:marTop w:val="0"/>
      <w:marBottom w:val="0"/>
      <w:divBdr>
        <w:top w:val="none" w:sz="0" w:space="0" w:color="auto"/>
        <w:left w:val="none" w:sz="0" w:space="0" w:color="auto"/>
        <w:bottom w:val="none" w:sz="0" w:space="0" w:color="auto"/>
        <w:right w:val="none" w:sz="0" w:space="0" w:color="auto"/>
      </w:divBdr>
    </w:div>
    <w:div w:id="375542086">
      <w:bodyDiv w:val="1"/>
      <w:marLeft w:val="0"/>
      <w:marRight w:val="0"/>
      <w:marTop w:val="0"/>
      <w:marBottom w:val="0"/>
      <w:divBdr>
        <w:top w:val="none" w:sz="0" w:space="0" w:color="auto"/>
        <w:left w:val="none" w:sz="0" w:space="0" w:color="auto"/>
        <w:bottom w:val="none" w:sz="0" w:space="0" w:color="auto"/>
        <w:right w:val="none" w:sz="0" w:space="0" w:color="auto"/>
      </w:divBdr>
    </w:div>
    <w:div w:id="524711977">
      <w:bodyDiv w:val="1"/>
      <w:marLeft w:val="0"/>
      <w:marRight w:val="0"/>
      <w:marTop w:val="0"/>
      <w:marBottom w:val="0"/>
      <w:divBdr>
        <w:top w:val="none" w:sz="0" w:space="0" w:color="auto"/>
        <w:left w:val="none" w:sz="0" w:space="0" w:color="auto"/>
        <w:bottom w:val="none" w:sz="0" w:space="0" w:color="auto"/>
        <w:right w:val="none" w:sz="0" w:space="0" w:color="auto"/>
      </w:divBdr>
    </w:div>
    <w:div w:id="556673457">
      <w:bodyDiv w:val="1"/>
      <w:marLeft w:val="0"/>
      <w:marRight w:val="0"/>
      <w:marTop w:val="0"/>
      <w:marBottom w:val="0"/>
      <w:divBdr>
        <w:top w:val="none" w:sz="0" w:space="0" w:color="auto"/>
        <w:left w:val="none" w:sz="0" w:space="0" w:color="auto"/>
        <w:bottom w:val="none" w:sz="0" w:space="0" w:color="auto"/>
        <w:right w:val="none" w:sz="0" w:space="0" w:color="auto"/>
      </w:divBdr>
    </w:div>
    <w:div w:id="638534570">
      <w:bodyDiv w:val="1"/>
      <w:marLeft w:val="0"/>
      <w:marRight w:val="0"/>
      <w:marTop w:val="0"/>
      <w:marBottom w:val="0"/>
      <w:divBdr>
        <w:top w:val="none" w:sz="0" w:space="0" w:color="auto"/>
        <w:left w:val="none" w:sz="0" w:space="0" w:color="auto"/>
        <w:bottom w:val="none" w:sz="0" w:space="0" w:color="auto"/>
        <w:right w:val="none" w:sz="0" w:space="0" w:color="auto"/>
      </w:divBdr>
    </w:div>
    <w:div w:id="1197699873">
      <w:bodyDiv w:val="1"/>
      <w:marLeft w:val="0"/>
      <w:marRight w:val="0"/>
      <w:marTop w:val="0"/>
      <w:marBottom w:val="0"/>
      <w:divBdr>
        <w:top w:val="none" w:sz="0" w:space="0" w:color="auto"/>
        <w:left w:val="none" w:sz="0" w:space="0" w:color="auto"/>
        <w:bottom w:val="none" w:sz="0" w:space="0" w:color="auto"/>
        <w:right w:val="none" w:sz="0" w:space="0" w:color="auto"/>
      </w:divBdr>
    </w:div>
    <w:div w:id="1397312985">
      <w:bodyDiv w:val="1"/>
      <w:marLeft w:val="0"/>
      <w:marRight w:val="0"/>
      <w:marTop w:val="0"/>
      <w:marBottom w:val="0"/>
      <w:divBdr>
        <w:top w:val="none" w:sz="0" w:space="0" w:color="auto"/>
        <w:left w:val="none" w:sz="0" w:space="0" w:color="auto"/>
        <w:bottom w:val="none" w:sz="0" w:space="0" w:color="auto"/>
        <w:right w:val="none" w:sz="0" w:space="0" w:color="auto"/>
      </w:divBdr>
    </w:div>
    <w:div w:id="1767001350">
      <w:bodyDiv w:val="1"/>
      <w:marLeft w:val="0"/>
      <w:marRight w:val="0"/>
      <w:marTop w:val="0"/>
      <w:marBottom w:val="0"/>
      <w:divBdr>
        <w:top w:val="none" w:sz="0" w:space="0" w:color="auto"/>
        <w:left w:val="none" w:sz="0" w:space="0" w:color="auto"/>
        <w:bottom w:val="none" w:sz="0" w:space="0" w:color="auto"/>
        <w:right w:val="none" w:sz="0" w:space="0" w:color="auto"/>
      </w:divBdr>
    </w:div>
    <w:div w:id="1818187525">
      <w:bodyDiv w:val="1"/>
      <w:marLeft w:val="0"/>
      <w:marRight w:val="0"/>
      <w:marTop w:val="0"/>
      <w:marBottom w:val="0"/>
      <w:divBdr>
        <w:top w:val="none" w:sz="0" w:space="0" w:color="auto"/>
        <w:left w:val="none" w:sz="0" w:space="0" w:color="auto"/>
        <w:bottom w:val="none" w:sz="0" w:space="0" w:color="auto"/>
        <w:right w:val="none" w:sz="0" w:space="0" w:color="auto"/>
      </w:divBdr>
    </w:div>
    <w:div w:id="1910844235">
      <w:bodyDiv w:val="1"/>
      <w:marLeft w:val="0"/>
      <w:marRight w:val="0"/>
      <w:marTop w:val="0"/>
      <w:marBottom w:val="0"/>
      <w:divBdr>
        <w:top w:val="none" w:sz="0" w:space="0" w:color="auto"/>
        <w:left w:val="none" w:sz="0" w:space="0" w:color="auto"/>
        <w:bottom w:val="none" w:sz="0" w:space="0" w:color="auto"/>
        <w:right w:val="none" w:sz="0" w:space="0" w:color="auto"/>
      </w:divBdr>
    </w:div>
    <w:div w:id="20066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0F28-E107-49E5-AF97-70A64270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2701</Words>
  <Characters>16483</Characters>
  <Application>Microsoft Office Word</Application>
  <DocSecurity>0</DocSecurity>
  <Lines>137</Lines>
  <Paragraphs>38</Paragraphs>
  <ScaleCrop>false</ScaleCrop>
  <HeadingPairs>
    <vt:vector size="6" baseType="variant">
      <vt:variant>
        <vt:lpstr>Titel</vt:lpstr>
      </vt:variant>
      <vt:variant>
        <vt:i4>1</vt:i4>
      </vt:variant>
      <vt:variant>
        <vt:lpstr>Overskrifter</vt:lpstr>
      </vt:variant>
      <vt:variant>
        <vt:i4>3</vt:i4>
      </vt:variant>
      <vt:variant>
        <vt:lpstr>Title</vt:lpstr>
      </vt:variant>
      <vt:variant>
        <vt:i4>1</vt:i4>
      </vt:variant>
    </vt:vector>
  </HeadingPairs>
  <TitlesOfParts>
    <vt:vector size="5" baseType="lpstr">
      <vt:lpstr/>
      <vt:lpstr>Introduction </vt:lpstr>
      <vt:lpstr>REFERENCES</vt:lpstr>
      <vt:lpstr>ACKNOWLEDGMENTS</vt:lpstr>
      <vt:lpstr/>
    </vt:vector>
  </TitlesOfParts>
  <Company>HP</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 Skøtt</cp:lastModifiedBy>
  <cp:revision>17</cp:revision>
  <cp:lastPrinted>2014-05-08T08:59:00Z</cp:lastPrinted>
  <dcterms:created xsi:type="dcterms:W3CDTF">2020-06-09T08:48:00Z</dcterms:created>
  <dcterms:modified xsi:type="dcterms:W3CDTF">2020-06-10T09:21:00Z</dcterms:modified>
</cp:coreProperties>
</file>